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tag w:val="goog_rdk_3"/>
        <w:id w:val="793194854"/>
      </w:sdtPr>
      <w:sdtEndPr/>
      <w:sdtContent>
        <w:p w14:paraId="00000001" w14:textId="77777777" w:rsidR="00BB5FF2" w:rsidRPr="003A37B5" w:rsidRDefault="008358AF">
          <w:pPr>
            <w:spacing w:before="120" w:after="120"/>
            <w:jc w:val="both"/>
            <w:rPr>
              <w:rFonts w:ascii="Montserrat" w:eastAsia="Montserrat" w:hAnsi="Montserrat" w:cs="Montserrat"/>
            </w:rPr>
          </w:pPr>
          <w:sdt>
            <w:sdtPr>
              <w:tag w:val="goog_rdk_1"/>
              <w:id w:val="-1592651630"/>
            </w:sdtPr>
            <w:sdtEndPr/>
            <w:sdtContent>
              <w:sdt>
                <w:sdtPr>
                  <w:tag w:val="goog_rdk_2"/>
                  <w:id w:val="-964712490"/>
                </w:sdtPr>
                <w:sdtEndPr/>
                <w:sdtContent/>
              </w:sdt>
            </w:sdtContent>
          </w:sdt>
        </w:p>
      </w:sdtContent>
    </w:sdt>
    <w:p w14:paraId="00000002" w14:textId="77777777" w:rsidR="00BB5FF2" w:rsidRDefault="00557E8F">
      <w:pPr>
        <w:spacing w:before="120" w:after="120"/>
        <w:jc w:val="both"/>
        <w:rPr>
          <w:rFonts w:ascii="Montserrat" w:eastAsia="Montserrat" w:hAnsi="Montserrat" w:cs="Montserrat"/>
          <w:color w:val="000000"/>
          <w:sz w:val="44"/>
          <w:szCs w:val="44"/>
        </w:rPr>
      </w:pPr>
      <w:r>
        <w:rPr>
          <w:rFonts w:ascii="Montserrat" w:eastAsia="Montserrat" w:hAnsi="Montserrat" w:cs="Montserrat"/>
          <w:color w:val="000000"/>
          <w:sz w:val="44"/>
          <w:szCs w:val="44"/>
        </w:rPr>
        <w:t>Programul Regional Nord-Est 2021-2027</w:t>
      </w:r>
    </w:p>
    <w:p w14:paraId="00000003" w14:textId="77777777" w:rsidR="00BB5FF2" w:rsidRDefault="00BB5FF2">
      <w:pPr>
        <w:spacing w:before="120" w:after="120"/>
        <w:jc w:val="both"/>
        <w:rPr>
          <w:rFonts w:ascii="Montserrat" w:eastAsia="Montserrat" w:hAnsi="Montserrat" w:cs="Montserrat"/>
        </w:rPr>
      </w:pPr>
    </w:p>
    <w:p w14:paraId="00000004" w14:textId="77777777" w:rsidR="00BB5FF2" w:rsidRDefault="00557E8F">
      <w:pPr>
        <w:spacing w:before="120" w:after="120"/>
        <w:jc w:val="center"/>
        <w:rPr>
          <w:rFonts w:ascii="Montserrat" w:eastAsia="Montserrat" w:hAnsi="Montserrat" w:cs="Montserrat"/>
          <w:b/>
          <w:bCs/>
          <w:sz w:val="66"/>
          <w:szCs w:val="66"/>
        </w:rPr>
      </w:pPr>
      <w:r>
        <w:rPr>
          <w:rFonts w:ascii="Montserrat" w:eastAsia="Montserrat" w:hAnsi="Montserrat" w:cs="Montserrat"/>
          <w:b/>
          <w:bCs/>
          <w:sz w:val="66"/>
          <w:szCs w:val="66"/>
        </w:rPr>
        <w:t>GHIDUL SOLICITANTULUI DE FINANȚARE</w:t>
      </w:r>
    </w:p>
    <w:p w14:paraId="00000005" w14:textId="77777777" w:rsidR="00BB5FF2" w:rsidRDefault="00BB5FF2">
      <w:pPr>
        <w:spacing w:before="120" w:after="120"/>
        <w:jc w:val="both"/>
        <w:rPr>
          <w:rFonts w:ascii="Montserrat" w:eastAsia="Montserrat" w:hAnsi="Montserrat" w:cs="Montserrat"/>
          <w:color w:val="00B0F0"/>
          <w:sz w:val="44"/>
          <w:szCs w:val="44"/>
        </w:rPr>
      </w:pPr>
    </w:p>
    <w:p w14:paraId="00000006" w14:textId="1BFF78B0" w:rsidR="00BB5FF2" w:rsidRDefault="00557E8F">
      <w:pPr>
        <w:spacing w:before="280" w:after="280"/>
        <w:jc w:val="center"/>
        <w:rPr>
          <w:rFonts w:ascii="Times New Roman" w:eastAsia="Times New Roman" w:hAnsi="Times New Roman" w:cs="Times New Roman"/>
        </w:rPr>
      </w:pPr>
      <w:bookmarkStart w:id="0" w:name="_heading=h.2usqoq7j6qk" w:colFirst="0" w:colLast="0"/>
      <w:bookmarkEnd w:id="0"/>
      <w:r>
        <w:rPr>
          <w:rFonts w:ascii="Montserrat" w:eastAsia="Montserrat" w:hAnsi="Montserrat" w:cs="Montserrat"/>
          <w:color w:val="00B0F0"/>
          <w:sz w:val="40"/>
          <w:szCs w:val="40"/>
        </w:rPr>
        <w:t xml:space="preserve">Dezvoltarea inovativă a clusterelor </w:t>
      </w:r>
      <w:r w:rsidR="008514CE">
        <w:rPr>
          <w:noProof/>
        </w:rPr>
        <w:drawing>
          <wp:inline distT="0" distB="0" distL="0" distR="0" wp14:anchorId="32C5C9D6" wp14:editId="2799CD38">
            <wp:extent cx="5939790" cy="4978400"/>
            <wp:effectExtent l="0" t="0" r="3810" b="0"/>
            <wp:docPr id="102632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9790" cy="4978400"/>
                    </a:xfrm>
                    <a:prstGeom prst="rect">
                      <a:avLst/>
                    </a:prstGeom>
                    <a:noFill/>
                    <a:ln>
                      <a:noFill/>
                    </a:ln>
                  </pic:spPr>
                </pic:pic>
              </a:graphicData>
            </a:graphic>
          </wp:inline>
        </w:drawing>
      </w:r>
    </w:p>
    <w:p w14:paraId="00000007" w14:textId="513633AB" w:rsidR="00BB5FF2" w:rsidRDefault="00557E8F">
      <w:pPr>
        <w:rPr>
          <w:rFonts w:ascii="Montserrat" w:eastAsia="Montserrat" w:hAnsi="Montserrat" w:cs="Montserrat"/>
          <w:color w:val="00B0F0"/>
          <w:sz w:val="44"/>
          <w:szCs w:val="44"/>
          <w:highlight w:val="yellow"/>
        </w:rPr>
      </w:pPr>
      <w:r>
        <w:br w:type="page"/>
      </w:r>
      <w:r>
        <w:rPr>
          <w:rFonts w:ascii="Montserrat" w:eastAsia="Montserrat" w:hAnsi="Montserrat" w:cs="Montserrat"/>
          <w:color w:val="00B0F0"/>
          <w:sz w:val="44"/>
          <w:szCs w:val="44"/>
          <w:highlight w:val="yellow"/>
        </w:rPr>
        <w:lastRenderedPageBreak/>
        <w:t xml:space="preserve">  </w:t>
      </w:r>
    </w:p>
    <w:p w14:paraId="00000008" w14:textId="77777777" w:rsidR="00BB5FF2" w:rsidRDefault="00BB5FF2">
      <w:pPr>
        <w:keepNext/>
        <w:pBdr>
          <w:top w:val="nil"/>
          <w:left w:val="nil"/>
          <w:bottom w:val="nil"/>
          <w:right w:val="nil"/>
          <w:between w:val="nil"/>
        </w:pBdr>
        <w:spacing w:before="120" w:after="120"/>
        <w:jc w:val="center"/>
        <w:rPr>
          <w:rFonts w:ascii="Montserrat" w:eastAsia="Montserrat" w:hAnsi="Montserrat" w:cs="Montserrat"/>
          <w:b/>
          <w:bCs/>
          <w:smallCaps/>
          <w:color w:val="000000"/>
          <w:sz w:val="20"/>
          <w:szCs w:val="20"/>
        </w:rPr>
      </w:pPr>
    </w:p>
    <w:p w14:paraId="00000009" w14:textId="77777777" w:rsidR="00BB5FF2" w:rsidRDefault="00557E8F">
      <w:pPr>
        <w:keepNext/>
        <w:pBdr>
          <w:top w:val="nil"/>
          <w:left w:val="nil"/>
          <w:bottom w:val="nil"/>
          <w:right w:val="nil"/>
          <w:between w:val="nil"/>
        </w:pBdr>
        <w:spacing w:before="120" w:after="120"/>
        <w:jc w:val="center"/>
        <w:rPr>
          <w:rFonts w:ascii="Montserrat" w:eastAsia="Montserrat" w:hAnsi="Montserrat" w:cs="Montserrat"/>
          <w:b/>
          <w:bCs/>
          <w:smallCaps/>
          <w:color w:val="011893"/>
          <w:sz w:val="40"/>
          <w:szCs w:val="40"/>
        </w:rPr>
      </w:pPr>
      <w:r>
        <w:rPr>
          <w:rFonts w:ascii="Montserrat" w:eastAsia="Montserrat" w:hAnsi="Montserrat" w:cs="Montserrat"/>
          <w:b/>
          <w:bCs/>
          <w:smallCaps/>
          <w:color w:val="011893"/>
          <w:sz w:val="40"/>
          <w:szCs w:val="40"/>
        </w:rPr>
        <w:t>PRIORITATEA 1</w:t>
      </w:r>
    </w:p>
    <w:p w14:paraId="0000000A" w14:textId="77777777" w:rsidR="00BB5FF2" w:rsidRDefault="00557E8F">
      <w:pPr>
        <w:keepNext/>
        <w:pBdr>
          <w:top w:val="nil"/>
          <w:left w:val="nil"/>
          <w:bottom w:val="nil"/>
          <w:right w:val="nil"/>
          <w:between w:val="nil"/>
        </w:pBdr>
        <w:spacing w:before="120" w:after="120"/>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NORD-EST – O REGIUNE MAI COMPETITIVĂ, MAI INOVATIVĂ</w:t>
      </w:r>
    </w:p>
    <w:p w14:paraId="0000000B" w14:textId="77777777" w:rsidR="00BB5FF2" w:rsidRDefault="00BB5FF2">
      <w:pPr>
        <w:keepNext/>
        <w:pBdr>
          <w:top w:val="nil"/>
          <w:left w:val="nil"/>
          <w:bottom w:val="nil"/>
          <w:right w:val="nil"/>
          <w:between w:val="nil"/>
        </w:pBdr>
        <w:spacing w:before="120" w:after="120"/>
        <w:jc w:val="center"/>
        <w:rPr>
          <w:rFonts w:ascii="Montserrat" w:eastAsia="Montserrat" w:hAnsi="Montserrat" w:cs="Montserrat"/>
          <w:b/>
          <w:bCs/>
          <w:smallCaps/>
          <w:color w:val="000000"/>
          <w:sz w:val="20"/>
          <w:szCs w:val="20"/>
        </w:rPr>
      </w:pPr>
    </w:p>
    <w:p w14:paraId="0000000C" w14:textId="77777777" w:rsidR="00BB5FF2" w:rsidRDefault="00BB5FF2">
      <w:pPr>
        <w:spacing w:before="120" w:after="120"/>
        <w:rPr>
          <w:rFonts w:ascii="Montserrat" w:eastAsia="Montserrat" w:hAnsi="Montserrat" w:cs="Montserrat"/>
          <w:b/>
          <w:bCs/>
          <w:smallCaps/>
          <w:sz w:val="20"/>
          <w:szCs w:val="20"/>
        </w:rPr>
      </w:pPr>
    </w:p>
    <w:p w14:paraId="0000000D" w14:textId="77777777" w:rsidR="00BB5FF2" w:rsidRDefault="00BB5FF2">
      <w:pPr>
        <w:spacing w:before="120" w:after="120"/>
        <w:jc w:val="center"/>
        <w:rPr>
          <w:rFonts w:ascii="Montserrat" w:eastAsia="Montserrat" w:hAnsi="Montserrat" w:cs="Montserrat"/>
          <w:b/>
          <w:bCs/>
          <w:smallCaps/>
          <w:sz w:val="20"/>
          <w:szCs w:val="20"/>
        </w:rPr>
      </w:pPr>
    </w:p>
    <w:p w14:paraId="0000000E" w14:textId="77777777" w:rsidR="00BB5FF2" w:rsidRDefault="00BB5FF2">
      <w:pPr>
        <w:spacing w:before="120" w:after="120"/>
        <w:jc w:val="center"/>
        <w:rPr>
          <w:rFonts w:ascii="Montserrat" w:eastAsia="Montserrat" w:hAnsi="Montserrat" w:cs="Montserrat"/>
          <w:b/>
          <w:bCs/>
          <w:smallCaps/>
          <w:sz w:val="20"/>
          <w:szCs w:val="20"/>
        </w:rPr>
      </w:pPr>
    </w:p>
    <w:p w14:paraId="0000000F" w14:textId="77777777" w:rsidR="00BB5FF2" w:rsidRDefault="00557E8F">
      <w:pPr>
        <w:keepNext/>
        <w:pBdr>
          <w:top w:val="nil"/>
          <w:left w:val="nil"/>
          <w:bottom w:val="nil"/>
          <w:right w:val="nil"/>
          <w:between w:val="nil"/>
        </w:pBdr>
        <w:spacing w:before="120" w:after="120"/>
        <w:jc w:val="center"/>
        <w:rPr>
          <w:rFonts w:ascii="Montserrat" w:eastAsia="Montserrat" w:hAnsi="Montserrat" w:cs="Montserrat"/>
          <w:b/>
          <w:bCs/>
          <w:smallCaps/>
          <w:color w:val="00B0F0"/>
          <w:sz w:val="40"/>
          <w:szCs w:val="40"/>
        </w:rPr>
      </w:pPr>
      <w:r>
        <w:rPr>
          <w:rFonts w:ascii="Montserrat" w:eastAsia="Montserrat" w:hAnsi="Montserrat" w:cs="Montserrat"/>
          <w:b/>
          <w:bCs/>
          <w:smallCaps/>
          <w:color w:val="00B0F0"/>
          <w:sz w:val="40"/>
          <w:szCs w:val="40"/>
        </w:rPr>
        <w:t>OBIECTIV SPECIFIC (1.1)</w:t>
      </w:r>
    </w:p>
    <w:p w14:paraId="00000010" w14:textId="77777777" w:rsidR="00BB5FF2" w:rsidRDefault="00557E8F">
      <w:pPr>
        <w:spacing w:before="120" w:after="120"/>
        <w:jc w:val="center"/>
        <w:rPr>
          <w:rFonts w:ascii="Montserrat" w:eastAsia="Montserrat" w:hAnsi="Montserrat" w:cs="Montserrat"/>
          <w:b/>
          <w:bCs/>
          <w:smallCaps/>
          <w:sz w:val="20"/>
          <w:szCs w:val="20"/>
        </w:rPr>
      </w:pPr>
      <w:r>
        <w:rPr>
          <w:rFonts w:ascii="Montserrat" w:eastAsia="Montserrat" w:hAnsi="Montserrat" w:cs="Montserrat"/>
          <w:smallCaps/>
          <w:sz w:val="28"/>
          <w:szCs w:val="28"/>
        </w:rPr>
        <w:t>DEZVOLTAREA ȘI CREȘTEREA CAPACITĂȚILOR DE CERCETARE ȘI INOVARE ȘI ADOPTAREA TEHNOLOGIILOR AVANSATE</w:t>
      </w:r>
    </w:p>
    <w:p w14:paraId="00000011" w14:textId="77777777" w:rsidR="00BB5FF2" w:rsidRDefault="00BB5FF2">
      <w:pPr>
        <w:keepNext/>
        <w:pBdr>
          <w:top w:val="nil"/>
          <w:left w:val="nil"/>
          <w:bottom w:val="nil"/>
          <w:right w:val="nil"/>
          <w:between w:val="nil"/>
        </w:pBdr>
        <w:spacing w:before="120" w:after="120"/>
        <w:jc w:val="center"/>
        <w:rPr>
          <w:rFonts w:ascii="Montserrat" w:eastAsia="Montserrat" w:hAnsi="Montserrat" w:cs="Montserrat"/>
          <w:b/>
          <w:bCs/>
          <w:smallCaps/>
          <w:color w:val="FFC000"/>
          <w:sz w:val="40"/>
          <w:szCs w:val="40"/>
        </w:rPr>
      </w:pPr>
    </w:p>
    <w:p w14:paraId="00000012" w14:textId="77777777" w:rsidR="00BB5FF2" w:rsidRDefault="00557E8F">
      <w:pPr>
        <w:keepNext/>
        <w:pBdr>
          <w:top w:val="nil"/>
          <w:left w:val="nil"/>
          <w:bottom w:val="nil"/>
          <w:right w:val="nil"/>
          <w:between w:val="nil"/>
        </w:pBdr>
        <w:spacing w:line="276" w:lineRule="auto"/>
        <w:jc w:val="center"/>
        <w:rPr>
          <w:rFonts w:ascii="Montserrat" w:eastAsia="Montserrat" w:hAnsi="Montserrat" w:cs="Montserrat"/>
          <w:b/>
          <w:bCs/>
          <w:smallCaps/>
          <w:color w:val="FFC000"/>
          <w:sz w:val="40"/>
          <w:szCs w:val="40"/>
        </w:rPr>
      </w:pPr>
      <w:bookmarkStart w:id="1" w:name="_heading=h.dofqe7dbqle6" w:colFirst="0" w:colLast="0"/>
      <w:bookmarkEnd w:id="1"/>
      <w:r>
        <w:rPr>
          <w:rFonts w:ascii="Montserrat" w:eastAsia="Montserrat" w:hAnsi="Montserrat" w:cs="Montserrat"/>
          <w:b/>
          <w:bCs/>
          <w:smallCaps/>
          <w:color w:val="FFC000"/>
          <w:sz w:val="40"/>
          <w:szCs w:val="40"/>
        </w:rPr>
        <w:t xml:space="preserve">OPERAȚIUNE 4 </w:t>
      </w:r>
    </w:p>
    <w:p w14:paraId="00000013" w14:textId="77777777" w:rsidR="00BB5FF2" w:rsidRDefault="00557E8F">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DEZVOLTAREA INOVATIVĂ A CLUSTERELOR</w:t>
      </w:r>
    </w:p>
    <w:p w14:paraId="00000014" w14:textId="77777777" w:rsidR="00BB5FF2" w:rsidRDefault="00BB5FF2">
      <w:pPr>
        <w:jc w:val="center"/>
        <w:rPr>
          <w:rFonts w:ascii="Montserrat" w:eastAsia="Montserrat" w:hAnsi="Montserrat" w:cs="Montserrat"/>
          <w:smallCaps/>
          <w:sz w:val="28"/>
          <w:szCs w:val="28"/>
        </w:rPr>
      </w:pPr>
    </w:p>
    <w:p w14:paraId="00000015" w14:textId="77777777" w:rsidR="00BB5FF2" w:rsidRDefault="00BB5FF2">
      <w:pPr>
        <w:jc w:val="center"/>
        <w:rPr>
          <w:rFonts w:ascii="Montserrat" w:eastAsia="Montserrat" w:hAnsi="Montserrat" w:cs="Montserrat"/>
          <w:smallCaps/>
          <w:sz w:val="28"/>
          <w:szCs w:val="28"/>
        </w:rPr>
      </w:pPr>
    </w:p>
    <w:p w14:paraId="00000016" w14:textId="77777777" w:rsidR="00BB5FF2" w:rsidRDefault="00557E8F">
      <w:pPr>
        <w:keepNext/>
        <w:pBdr>
          <w:top w:val="nil"/>
          <w:left w:val="nil"/>
          <w:bottom w:val="nil"/>
          <w:right w:val="nil"/>
          <w:between w:val="nil"/>
        </w:pBdr>
        <w:spacing w:line="276" w:lineRule="auto"/>
        <w:jc w:val="center"/>
        <w:rPr>
          <w:rFonts w:ascii="Montserrat" w:eastAsia="Montserrat" w:hAnsi="Montserrat" w:cs="Montserrat"/>
          <w:b/>
          <w:bCs/>
          <w:smallCaps/>
          <w:color w:val="FFC000"/>
          <w:sz w:val="40"/>
          <w:szCs w:val="40"/>
        </w:rPr>
      </w:pPr>
      <w:bookmarkStart w:id="2" w:name="_heading=h.sxkfrb5likon" w:colFirst="0" w:colLast="0"/>
      <w:bookmarkEnd w:id="2"/>
      <w:r>
        <w:rPr>
          <w:rFonts w:ascii="Montserrat" w:eastAsia="Montserrat" w:hAnsi="Montserrat" w:cs="Montserrat"/>
          <w:b/>
          <w:bCs/>
          <w:smallCaps/>
          <w:color w:val="FFC000"/>
          <w:sz w:val="40"/>
          <w:szCs w:val="40"/>
        </w:rPr>
        <w:t>APEL 1</w:t>
      </w:r>
    </w:p>
    <w:p w14:paraId="00000017" w14:textId="77777777" w:rsidR="00BB5FF2" w:rsidRDefault="00557E8F">
      <w:pPr>
        <w:jc w:val="center"/>
        <w:rPr>
          <w:rFonts w:ascii="Montserrat" w:eastAsia="Montserrat" w:hAnsi="Montserrat" w:cs="Montserrat"/>
          <w:b/>
          <w:bCs/>
          <w:smallCaps/>
          <w:color w:val="FFC000"/>
          <w:sz w:val="40"/>
          <w:szCs w:val="40"/>
        </w:rPr>
      </w:pPr>
      <w:bookmarkStart w:id="3" w:name="_heading=h.2jxsxqh" w:colFirst="0" w:colLast="0"/>
      <w:bookmarkEnd w:id="3"/>
      <w:r>
        <w:rPr>
          <w:rFonts w:ascii="Montserrat" w:eastAsia="Montserrat" w:hAnsi="Montserrat" w:cs="Montserrat"/>
          <w:b/>
          <w:bCs/>
          <w:smallCaps/>
          <w:color w:val="FFC000"/>
          <w:sz w:val="40"/>
          <w:szCs w:val="40"/>
        </w:rPr>
        <w:t>PR/NE/2026/P1/RSO1.1/1/4 - Dezvoltarea inovativă a clusterelor</w:t>
      </w:r>
    </w:p>
    <w:p w14:paraId="00000018" w14:textId="77777777" w:rsidR="00BB5FF2" w:rsidRDefault="00557E8F">
      <w:pPr>
        <w:rPr>
          <w:rFonts w:ascii="Montserrat" w:eastAsia="Montserrat" w:hAnsi="Montserrat" w:cs="Montserrat"/>
          <w:b/>
          <w:bCs/>
          <w:sz w:val="66"/>
          <w:szCs w:val="66"/>
        </w:rPr>
      </w:pPr>
      <w:r>
        <w:br w:type="page"/>
      </w:r>
    </w:p>
    <w:p w14:paraId="00000019" w14:textId="77777777" w:rsidR="00BB5FF2" w:rsidRDefault="00557E8F">
      <w:pPr>
        <w:keepNext/>
        <w:keepLines/>
        <w:pBdr>
          <w:top w:val="nil"/>
          <w:left w:val="nil"/>
          <w:bottom w:val="nil"/>
          <w:right w:val="nil"/>
          <w:between w:val="nil"/>
        </w:pBdr>
        <w:spacing w:before="120" w:after="120"/>
        <w:jc w:val="both"/>
        <w:rPr>
          <w:rFonts w:ascii="Montserrat" w:eastAsia="Montserrat" w:hAnsi="Montserrat" w:cs="Montserrat"/>
          <w:b/>
          <w:bCs/>
          <w:color w:val="2F5496"/>
          <w:sz w:val="22"/>
          <w:szCs w:val="22"/>
        </w:rPr>
      </w:pPr>
      <w:r>
        <w:rPr>
          <w:rFonts w:ascii="Montserrat" w:eastAsia="Montserrat" w:hAnsi="Montserrat" w:cs="Montserrat"/>
          <w:b/>
          <w:bCs/>
          <w:color w:val="2F5496"/>
          <w:sz w:val="22"/>
          <w:szCs w:val="22"/>
        </w:rPr>
        <w:lastRenderedPageBreak/>
        <w:t>CUPRINS</w:t>
      </w:r>
    </w:p>
    <w:p w14:paraId="0000001A" w14:textId="77777777" w:rsidR="00BB5FF2" w:rsidRDefault="00BB5FF2">
      <w:pPr>
        <w:keepNext/>
        <w:keepLines/>
        <w:pBdr>
          <w:top w:val="nil"/>
          <w:left w:val="nil"/>
          <w:bottom w:val="nil"/>
          <w:right w:val="nil"/>
          <w:between w:val="nil"/>
        </w:pBdr>
        <w:spacing w:before="240" w:line="259" w:lineRule="auto"/>
        <w:rPr>
          <w:color w:val="2F5496"/>
          <w:sz w:val="32"/>
          <w:szCs w:val="32"/>
        </w:rPr>
      </w:pPr>
    </w:p>
    <w:sdt>
      <w:sdtPr>
        <w:rPr>
          <w:rFonts w:ascii="Calibri" w:hAnsi="Calibri" w:cs="Calibri"/>
          <w:b w:val="0"/>
          <w:iCs w:val="0"/>
          <w:sz w:val="24"/>
          <w:szCs w:val="24"/>
          <w:shd w:val="clear" w:color="auto" w:fill="auto"/>
          <w:lang w:val="ro"/>
        </w:rPr>
        <w:id w:val="2084967766"/>
        <w:docPartObj>
          <w:docPartGallery w:val="Table of Contents"/>
          <w:docPartUnique/>
        </w:docPartObj>
      </w:sdtPr>
      <w:sdtEndPr/>
      <w:sdtContent>
        <w:p w14:paraId="0B5E04C0" w14:textId="6BC9388B" w:rsidR="009036DD" w:rsidRDefault="00557E8F">
          <w:pPr>
            <w:pStyle w:val="TOC1"/>
            <w:rPr>
              <w:rFonts w:asciiTheme="minorHAnsi" w:eastAsiaTheme="minorEastAsia" w:hAnsiTheme="minorHAnsi" w:cstheme="minorBidi"/>
              <w:b w:val="0"/>
              <w:iCs w:val="0"/>
              <w:noProof/>
              <w:kern w:val="2"/>
              <w:sz w:val="24"/>
              <w:szCs w:val="24"/>
              <w:shd w:val="clear" w:color="auto" w:fill="auto"/>
              <w14:ligatures w14:val="standardContextual"/>
            </w:rPr>
          </w:pPr>
          <w:r>
            <w:fldChar w:fldCharType="begin"/>
          </w:r>
          <w:r>
            <w:instrText xml:space="preserve"> TOC \h \u \z \t "Heading 1,1,Heading 2,2,Heading 3,3,"</w:instrText>
          </w:r>
          <w:r>
            <w:fldChar w:fldCharType="separate"/>
          </w:r>
          <w:hyperlink w:anchor="_Toc223085674" w:history="1">
            <w:r w:rsidR="009036DD" w:rsidRPr="007E1AC3">
              <w:rPr>
                <w:rStyle w:val="Hyperlink"/>
                <w:rFonts w:eastAsia="Montserrat" w:cs="Montserrat"/>
                <w:bCs/>
                <w:noProof/>
              </w:rPr>
              <w:t>1.</w:t>
            </w:r>
            <w:r w:rsidR="009036DD">
              <w:rPr>
                <w:rFonts w:asciiTheme="minorHAnsi" w:eastAsiaTheme="minorEastAsia" w:hAnsiTheme="minorHAnsi" w:cstheme="minorBidi"/>
                <w:b w:val="0"/>
                <w:iCs w:val="0"/>
                <w:noProof/>
                <w:kern w:val="2"/>
                <w:sz w:val="24"/>
                <w:szCs w:val="24"/>
                <w:shd w:val="clear" w:color="auto" w:fill="auto"/>
                <w14:ligatures w14:val="standardContextual"/>
              </w:rPr>
              <w:tab/>
            </w:r>
            <w:r w:rsidR="009036DD" w:rsidRPr="007E1AC3">
              <w:rPr>
                <w:rStyle w:val="Hyperlink"/>
                <w:rFonts w:eastAsia="Montserrat" w:cs="Montserrat"/>
                <w:bCs/>
                <w:noProof/>
              </w:rPr>
              <w:t>Preambul, abrevieri și glosar</w:t>
            </w:r>
            <w:r w:rsidR="009036DD">
              <w:rPr>
                <w:noProof/>
                <w:webHidden/>
              </w:rPr>
              <w:tab/>
            </w:r>
            <w:r w:rsidR="009036DD">
              <w:rPr>
                <w:noProof/>
                <w:webHidden/>
              </w:rPr>
              <w:fldChar w:fldCharType="begin"/>
            </w:r>
            <w:r w:rsidR="009036DD">
              <w:rPr>
                <w:noProof/>
                <w:webHidden/>
              </w:rPr>
              <w:instrText xml:space="preserve"> PAGEREF _Toc223085674 \h </w:instrText>
            </w:r>
            <w:r w:rsidR="009036DD">
              <w:rPr>
                <w:noProof/>
                <w:webHidden/>
              </w:rPr>
            </w:r>
            <w:r w:rsidR="009036DD">
              <w:rPr>
                <w:noProof/>
                <w:webHidden/>
              </w:rPr>
              <w:fldChar w:fldCharType="separate"/>
            </w:r>
            <w:r w:rsidR="009036DD">
              <w:rPr>
                <w:noProof/>
                <w:webHidden/>
              </w:rPr>
              <w:t>7</w:t>
            </w:r>
            <w:r w:rsidR="009036DD">
              <w:rPr>
                <w:noProof/>
                <w:webHidden/>
              </w:rPr>
              <w:fldChar w:fldCharType="end"/>
            </w:r>
          </w:hyperlink>
        </w:p>
        <w:p w14:paraId="30E8F3E5" w14:textId="6F47EE80"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75" w:history="1">
            <w:r w:rsidRPr="007E1AC3">
              <w:rPr>
                <w:rStyle w:val="Hyperlink"/>
                <w:noProof/>
              </w:rPr>
              <w:t>1.1.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Preambul</w:t>
            </w:r>
            <w:r>
              <w:rPr>
                <w:noProof/>
                <w:webHidden/>
              </w:rPr>
              <w:tab/>
            </w:r>
            <w:r>
              <w:rPr>
                <w:noProof/>
                <w:webHidden/>
              </w:rPr>
              <w:fldChar w:fldCharType="begin"/>
            </w:r>
            <w:r>
              <w:rPr>
                <w:noProof/>
                <w:webHidden/>
              </w:rPr>
              <w:instrText xml:space="preserve"> PAGEREF _Toc223085675 \h </w:instrText>
            </w:r>
            <w:r>
              <w:rPr>
                <w:noProof/>
                <w:webHidden/>
              </w:rPr>
            </w:r>
            <w:r>
              <w:rPr>
                <w:noProof/>
                <w:webHidden/>
              </w:rPr>
              <w:fldChar w:fldCharType="separate"/>
            </w:r>
            <w:r>
              <w:rPr>
                <w:noProof/>
                <w:webHidden/>
              </w:rPr>
              <w:t>7</w:t>
            </w:r>
            <w:r>
              <w:rPr>
                <w:noProof/>
                <w:webHidden/>
              </w:rPr>
              <w:fldChar w:fldCharType="end"/>
            </w:r>
          </w:hyperlink>
        </w:p>
        <w:p w14:paraId="73E1703B" w14:textId="44AC2F73"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76" w:history="1">
            <w:r w:rsidRPr="007E1AC3">
              <w:rPr>
                <w:rStyle w:val="Hyperlink"/>
                <w:noProof/>
              </w:rPr>
              <w:t>1.2.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Abrevieri</w:t>
            </w:r>
            <w:r>
              <w:rPr>
                <w:noProof/>
                <w:webHidden/>
              </w:rPr>
              <w:tab/>
            </w:r>
            <w:r>
              <w:rPr>
                <w:noProof/>
                <w:webHidden/>
              </w:rPr>
              <w:fldChar w:fldCharType="begin"/>
            </w:r>
            <w:r>
              <w:rPr>
                <w:noProof/>
                <w:webHidden/>
              </w:rPr>
              <w:instrText xml:space="preserve"> PAGEREF _Toc223085676 \h </w:instrText>
            </w:r>
            <w:r>
              <w:rPr>
                <w:noProof/>
                <w:webHidden/>
              </w:rPr>
            </w:r>
            <w:r>
              <w:rPr>
                <w:noProof/>
                <w:webHidden/>
              </w:rPr>
              <w:fldChar w:fldCharType="separate"/>
            </w:r>
            <w:r>
              <w:rPr>
                <w:noProof/>
                <w:webHidden/>
              </w:rPr>
              <w:t>8</w:t>
            </w:r>
            <w:r>
              <w:rPr>
                <w:noProof/>
                <w:webHidden/>
              </w:rPr>
              <w:fldChar w:fldCharType="end"/>
            </w:r>
          </w:hyperlink>
        </w:p>
        <w:p w14:paraId="2A9B71AF" w14:textId="097E0B45"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77" w:history="1">
            <w:r w:rsidRPr="007E1AC3">
              <w:rPr>
                <w:rStyle w:val="Hyperlink"/>
                <w:noProof/>
              </w:rPr>
              <w:t>1.3.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Glosar</w:t>
            </w:r>
            <w:r>
              <w:rPr>
                <w:noProof/>
                <w:webHidden/>
              </w:rPr>
              <w:tab/>
            </w:r>
            <w:r>
              <w:rPr>
                <w:noProof/>
                <w:webHidden/>
              </w:rPr>
              <w:fldChar w:fldCharType="begin"/>
            </w:r>
            <w:r>
              <w:rPr>
                <w:noProof/>
                <w:webHidden/>
              </w:rPr>
              <w:instrText xml:space="preserve"> PAGEREF _Toc223085677 \h </w:instrText>
            </w:r>
            <w:r>
              <w:rPr>
                <w:noProof/>
                <w:webHidden/>
              </w:rPr>
            </w:r>
            <w:r>
              <w:rPr>
                <w:noProof/>
                <w:webHidden/>
              </w:rPr>
              <w:fldChar w:fldCharType="separate"/>
            </w:r>
            <w:r>
              <w:rPr>
                <w:noProof/>
                <w:webHidden/>
              </w:rPr>
              <w:t>9</w:t>
            </w:r>
            <w:r>
              <w:rPr>
                <w:noProof/>
                <w:webHidden/>
              </w:rPr>
              <w:fldChar w:fldCharType="end"/>
            </w:r>
          </w:hyperlink>
        </w:p>
        <w:p w14:paraId="28650FEE" w14:textId="1473D249"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678" w:history="1">
            <w:r w:rsidRPr="007E1AC3">
              <w:rPr>
                <w:rStyle w:val="Hyperlink"/>
                <w:rFonts w:eastAsia="Montserrat" w:cs="Montserrat"/>
                <w:bCs/>
                <w:noProof/>
              </w:rPr>
              <w:t>2.</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Elemente de context</w:t>
            </w:r>
            <w:r>
              <w:rPr>
                <w:noProof/>
                <w:webHidden/>
              </w:rPr>
              <w:tab/>
            </w:r>
            <w:r>
              <w:rPr>
                <w:noProof/>
                <w:webHidden/>
              </w:rPr>
              <w:fldChar w:fldCharType="begin"/>
            </w:r>
            <w:r>
              <w:rPr>
                <w:noProof/>
                <w:webHidden/>
              </w:rPr>
              <w:instrText xml:space="preserve"> PAGEREF _Toc223085678 \h </w:instrText>
            </w:r>
            <w:r>
              <w:rPr>
                <w:noProof/>
                <w:webHidden/>
              </w:rPr>
            </w:r>
            <w:r>
              <w:rPr>
                <w:noProof/>
                <w:webHidden/>
              </w:rPr>
              <w:fldChar w:fldCharType="separate"/>
            </w:r>
            <w:r>
              <w:rPr>
                <w:noProof/>
                <w:webHidden/>
              </w:rPr>
              <w:t>9</w:t>
            </w:r>
            <w:r>
              <w:rPr>
                <w:noProof/>
                <w:webHidden/>
              </w:rPr>
              <w:fldChar w:fldCharType="end"/>
            </w:r>
          </w:hyperlink>
        </w:p>
        <w:p w14:paraId="4820F0A2" w14:textId="335CC82A"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79" w:history="1">
            <w:r w:rsidRPr="007E1AC3">
              <w:rPr>
                <w:rStyle w:val="Hyperlink"/>
                <w:noProof/>
              </w:rPr>
              <w:t>2.1.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Informații generale Program</w:t>
            </w:r>
            <w:r>
              <w:rPr>
                <w:noProof/>
                <w:webHidden/>
              </w:rPr>
              <w:tab/>
            </w:r>
            <w:r>
              <w:rPr>
                <w:noProof/>
                <w:webHidden/>
              </w:rPr>
              <w:fldChar w:fldCharType="begin"/>
            </w:r>
            <w:r>
              <w:rPr>
                <w:noProof/>
                <w:webHidden/>
              </w:rPr>
              <w:instrText xml:space="preserve"> PAGEREF _Toc223085679 \h </w:instrText>
            </w:r>
            <w:r>
              <w:rPr>
                <w:noProof/>
                <w:webHidden/>
              </w:rPr>
            </w:r>
            <w:r>
              <w:rPr>
                <w:noProof/>
                <w:webHidden/>
              </w:rPr>
              <w:fldChar w:fldCharType="separate"/>
            </w:r>
            <w:r>
              <w:rPr>
                <w:noProof/>
                <w:webHidden/>
              </w:rPr>
              <w:t>9</w:t>
            </w:r>
            <w:r>
              <w:rPr>
                <w:noProof/>
                <w:webHidden/>
              </w:rPr>
              <w:fldChar w:fldCharType="end"/>
            </w:r>
          </w:hyperlink>
        </w:p>
        <w:p w14:paraId="32BC4228" w14:textId="522F7ED5"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0" w:history="1">
            <w:r w:rsidRPr="007E1AC3">
              <w:rPr>
                <w:rStyle w:val="Hyperlink"/>
                <w:noProof/>
              </w:rPr>
              <w:t>2.2.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Prioritatea/Fond/Obiectiv de politică/Obiectiv specific</w:t>
            </w:r>
            <w:r>
              <w:rPr>
                <w:noProof/>
                <w:webHidden/>
              </w:rPr>
              <w:tab/>
            </w:r>
            <w:r>
              <w:rPr>
                <w:noProof/>
                <w:webHidden/>
              </w:rPr>
              <w:fldChar w:fldCharType="begin"/>
            </w:r>
            <w:r>
              <w:rPr>
                <w:noProof/>
                <w:webHidden/>
              </w:rPr>
              <w:instrText xml:space="preserve"> PAGEREF _Toc223085680 \h </w:instrText>
            </w:r>
            <w:r>
              <w:rPr>
                <w:noProof/>
                <w:webHidden/>
              </w:rPr>
            </w:r>
            <w:r>
              <w:rPr>
                <w:noProof/>
                <w:webHidden/>
              </w:rPr>
              <w:fldChar w:fldCharType="separate"/>
            </w:r>
            <w:r>
              <w:rPr>
                <w:noProof/>
                <w:webHidden/>
              </w:rPr>
              <w:t>9</w:t>
            </w:r>
            <w:r>
              <w:rPr>
                <w:noProof/>
                <w:webHidden/>
              </w:rPr>
              <w:fldChar w:fldCharType="end"/>
            </w:r>
          </w:hyperlink>
        </w:p>
        <w:p w14:paraId="7B42C10F" w14:textId="3BC3B40A"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1" w:history="1">
            <w:r w:rsidRPr="007E1AC3">
              <w:rPr>
                <w:rStyle w:val="Hyperlink"/>
                <w:noProof/>
              </w:rPr>
              <w:t>2.3.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Reglementări europene și naționale, cadrul strategic, documente programatice aplicabile</w:t>
            </w:r>
            <w:r>
              <w:rPr>
                <w:noProof/>
                <w:webHidden/>
              </w:rPr>
              <w:tab/>
            </w:r>
            <w:r>
              <w:rPr>
                <w:noProof/>
                <w:webHidden/>
              </w:rPr>
              <w:fldChar w:fldCharType="begin"/>
            </w:r>
            <w:r>
              <w:rPr>
                <w:noProof/>
                <w:webHidden/>
              </w:rPr>
              <w:instrText xml:space="preserve"> PAGEREF _Toc223085681 \h </w:instrText>
            </w:r>
            <w:r>
              <w:rPr>
                <w:noProof/>
                <w:webHidden/>
              </w:rPr>
            </w:r>
            <w:r>
              <w:rPr>
                <w:noProof/>
                <w:webHidden/>
              </w:rPr>
              <w:fldChar w:fldCharType="separate"/>
            </w:r>
            <w:r>
              <w:rPr>
                <w:noProof/>
                <w:webHidden/>
              </w:rPr>
              <w:t>10</w:t>
            </w:r>
            <w:r>
              <w:rPr>
                <w:noProof/>
                <w:webHidden/>
              </w:rPr>
              <w:fldChar w:fldCharType="end"/>
            </w:r>
          </w:hyperlink>
        </w:p>
        <w:p w14:paraId="4AF5560F" w14:textId="42C4AE67"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682" w:history="1">
            <w:r w:rsidRPr="007E1AC3">
              <w:rPr>
                <w:rStyle w:val="Hyperlink"/>
                <w:rFonts w:eastAsia="Montserrat" w:cs="Montserrat"/>
                <w:bCs/>
                <w:noProof/>
              </w:rPr>
              <w:t>3.</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Aspecte specifice apelului de proiecte</w:t>
            </w:r>
            <w:r>
              <w:rPr>
                <w:noProof/>
                <w:webHidden/>
              </w:rPr>
              <w:tab/>
            </w:r>
            <w:r>
              <w:rPr>
                <w:noProof/>
                <w:webHidden/>
              </w:rPr>
              <w:fldChar w:fldCharType="begin"/>
            </w:r>
            <w:r>
              <w:rPr>
                <w:noProof/>
                <w:webHidden/>
              </w:rPr>
              <w:instrText xml:space="preserve"> PAGEREF _Toc223085682 \h </w:instrText>
            </w:r>
            <w:r>
              <w:rPr>
                <w:noProof/>
                <w:webHidden/>
              </w:rPr>
            </w:r>
            <w:r>
              <w:rPr>
                <w:noProof/>
                <w:webHidden/>
              </w:rPr>
              <w:fldChar w:fldCharType="separate"/>
            </w:r>
            <w:r>
              <w:rPr>
                <w:noProof/>
                <w:webHidden/>
              </w:rPr>
              <w:t>10</w:t>
            </w:r>
            <w:r>
              <w:rPr>
                <w:noProof/>
                <w:webHidden/>
              </w:rPr>
              <w:fldChar w:fldCharType="end"/>
            </w:r>
          </w:hyperlink>
        </w:p>
        <w:p w14:paraId="40F34FCC" w14:textId="1A04996D"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3" w:history="1">
            <w:r w:rsidRPr="007E1AC3">
              <w:rPr>
                <w:rStyle w:val="Hyperlink"/>
                <w:noProof/>
              </w:rPr>
              <w:t>3.1.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Tipul de apel</w:t>
            </w:r>
            <w:r>
              <w:rPr>
                <w:noProof/>
                <w:webHidden/>
              </w:rPr>
              <w:tab/>
            </w:r>
            <w:r>
              <w:rPr>
                <w:noProof/>
                <w:webHidden/>
              </w:rPr>
              <w:fldChar w:fldCharType="begin"/>
            </w:r>
            <w:r>
              <w:rPr>
                <w:noProof/>
                <w:webHidden/>
              </w:rPr>
              <w:instrText xml:space="preserve"> PAGEREF _Toc223085683 \h </w:instrText>
            </w:r>
            <w:r>
              <w:rPr>
                <w:noProof/>
                <w:webHidden/>
              </w:rPr>
            </w:r>
            <w:r>
              <w:rPr>
                <w:noProof/>
                <w:webHidden/>
              </w:rPr>
              <w:fldChar w:fldCharType="separate"/>
            </w:r>
            <w:r>
              <w:rPr>
                <w:noProof/>
                <w:webHidden/>
              </w:rPr>
              <w:t>10</w:t>
            </w:r>
            <w:r>
              <w:rPr>
                <w:noProof/>
                <w:webHidden/>
              </w:rPr>
              <w:fldChar w:fldCharType="end"/>
            </w:r>
          </w:hyperlink>
        </w:p>
        <w:p w14:paraId="5149107D" w14:textId="412666A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4" w:history="1">
            <w:r w:rsidRPr="007E1AC3">
              <w:rPr>
                <w:rStyle w:val="Hyperlink"/>
                <w:noProof/>
              </w:rPr>
              <w:t>3.2.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Forma de sprijin (granturi, instrumentele financiare, premii)</w:t>
            </w:r>
            <w:r>
              <w:rPr>
                <w:noProof/>
                <w:webHidden/>
              </w:rPr>
              <w:tab/>
            </w:r>
            <w:r>
              <w:rPr>
                <w:noProof/>
                <w:webHidden/>
              </w:rPr>
              <w:fldChar w:fldCharType="begin"/>
            </w:r>
            <w:r>
              <w:rPr>
                <w:noProof/>
                <w:webHidden/>
              </w:rPr>
              <w:instrText xml:space="preserve"> PAGEREF _Toc223085684 \h </w:instrText>
            </w:r>
            <w:r>
              <w:rPr>
                <w:noProof/>
                <w:webHidden/>
              </w:rPr>
            </w:r>
            <w:r>
              <w:rPr>
                <w:noProof/>
                <w:webHidden/>
              </w:rPr>
              <w:fldChar w:fldCharType="separate"/>
            </w:r>
            <w:r>
              <w:rPr>
                <w:noProof/>
                <w:webHidden/>
              </w:rPr>
              <w:t>10</w:t>
            </w:r>
            <w:r>
              <w:rPr>
                <w:noProof/>
                <w:webHidden/>
              </w:rPr>
              <w:fldChar w:fldCharType="end"/>
            </w:r>
          </w:hyperlink>
        </w:p>
        <w:p w14:paraId="7B0A5AE8" w14:textId="4F63ABAB"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5" w:history="1">
            <w:r w:rsidRPr="007E1AC3">
              <w:rPr>
                <w:rStyle w:val="Hyperlink"/>
                <w:noProof/>
              </w:rPr>
              <w:t>3.3.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Bugetul alocat apelului de proiecte</w:t>
            </w:r>
            <w:r>
              <w:rPr>
                <w:noProof/>
                <w:webHidden/>
              </w:rPr>
              <w:tab/>
            </w:r>
            <w:r>
              <w:rPr>
                <w:noProof/>
                <w:webHidden/>
              </w:rPr>
              <w:fldChar w:fldCharType="begin"/>
            </w:r>
            <w:r>
              <w:rPr>
                <w:noProof/>
                <w:webHidden/>
              </w:rPr>
              <w:instrText xml:space="preserve"> PAGEREF _Toc223085685 \h </w:instrText>
            </w:r>
            <w:r>
              <w:rPr>
                <w:noProof/>
                <w:webHidden/>
              </w:rPr>
            </w:r>
            <w:r>
              <w:rPr>
                <w:noProof/>
                <w:webHidden/>
              </w:rPr>
              <w:fldChar w:fldCharType="separate"/>
            </w:r>
            <w:r>
              <w:rPr>
                <w:noProof/>
                <w:webHidden/>
              </w:rPr>
              <w:t>10</w:t>
            </w:r>
            <w:r>
              <w:rPr>
                <w:noProof/>
                <w:webHidden/>
              </w:rPr>
              <w:fldChar w:fldCharType="end"/>
            </w:r>
          </w:hyperlink>
        </w:p>
        <w:p w14:paraId="574E6BC5" w14:textId="2D00EE48"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6" w:history="1">
            <w:r w:rsidRPr="007E1AC3">
              <w:rPr>
                <w:rStyle w:val="Hyperlink"/>
                <w:noProof/>
              </w:rPr>
              <w:t>3.4.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Rata de cofinanțare</w:t>
            </w:r>
            <w:r>
              <w:rPr>
                <w:noProof/>
                <w:webHidden/>
              </w:rPr>
              <w:tab/>
            </w:r>
            <w:r>
              <w:rPr>
                <w:noProof/>
                <w:webHidden/>
              </w:rPr>
              <w:fldChar w:fldCharType="begin"/>
            </w:r>
            <w:r>
              <w:rPr>
                <w:noProof/>
                <w:webHidden/>
              </w:rPr>
              <w:instrText xml:space="preserve"> PAGEREF _Toc223085686 \h </w:instrText>
            </w:r>
            <w:r>
              <w:rPr>
                <w:noProof/>
                <w:webHidden/>
              </w:rPr>
            </w:r>
            <w:r>
              <w:rPr>
                <w:noProof/>
                <w:webHidden/>
              </w:rPr>
              <w:fldChar w:fldCharType="separate"/>
            </w:r>
            <w:r>
              <w:rPr>
                <w:noProof/>
                <w:webHidden/>
              </w:rPr>
              <w:t>11</w:t>
            </w:r>
            <w:r>
              <w:rPr>
                <w:noProof/>
                <w:webHidden/>
              </w:rPr>
              <w:fldChar w:fldCharType="end"/>
            </w:r>
          </w:hyperlink>
        </w:p>
        <w:p w14:paraId="76893736" w14:textId="0C71DD0E"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7" w:history="1">
            <w:r w:rsidRPr="007E1AC3">
              <w:rPr>
                <w:rStyle w:val="Hyperlink"/>
                <w:noProof/>
              </w:rPr>
              <w:t>3.5.</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Zona/Zonele geografică(e) vizată(e) de apelul de proiecte</w:t>
            </w:r>
            <w:r>
              <w:rPr>
                <w:noProof/>
                <w:webHidden/>
              </w:rPr>
              <w:tab/>
            </w:r>
            <w:r>
              <w:rPr>
                <w:noProof/>
                <w:webHidden/>
              </w:rPr>
              <w:fldChar w:fldCharType="begin"/>
            </w:r>
            <w:r>
              <w:rPr>
                <w:noProof/>
                <w:webHidden/>
              </w:rPr>
              <w:instrText xml:space="preserve"> PAGEREF _Toc223085687 \h </w:instrText>
            </w:r>
            <w:r>
              <w:rPr>
                <w:noProof/>
                <w:webHidden/>
              </w:rPr>
            </w:r>
            <w:r>
              <w:rPr>
                <w:noProof/>
                <w:webHidden/>
              </w:rPr>
              <w:fldChar w:fldCharType="separate"/>
            </w:r>
            <w:r>
              <w:rPr>
                <w:noProof/>
                <w:webHidden/>
              </w:rPr>
              <w:t>11</w:t>
            </w:r>
            <w:r>
              <w:rPr>
                <w:noProof/>
                <w:webHidden/>
              </w:rPr>
              <w:fldChar w:fldCharType="end"/>
            </w:r>
          </w:hyperlink>
        </w:p>
        <w:p w14:paraId="0917F9DF" w14:textId="590C95F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8" w:history="1">
            <w:r w:rsidRPr="007E1AC3">
              <w:rPr>
                <w:rStyle w:val="Hyperlink"/>
                <w:noProof/>
              </w:rPr>
              <w:t>3.6.</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Acțiuni sprijinite în cadrul apelului</w:t>
            </w:r>
            <w:r>
              <w:rPr>
                <w:noProof/>
                <w:webHidden/>
              </w:rPr>
              <w:tab/>
            </w:r>
            <w:r>
              <w:rPr>
                <w:noProof/>
                <w:webHidden/>
              </w:rPr>
              <w:fldChar w:fldCharType="begin"/>
            </w:r>
            <w:r>
              <w:rPr>
                <w:noProof/>
                <w:webHidden/>
              </w:rPr>
              <w:instrText xml:space="preserve"> PAGEREF _Toc223085688 \h </w:instrText>
            </w:r>
            <w:r>
              <w:rPr>
                <w:noProof/>
                <w:webHidden/>
              </w:rPr>
            </w:r>
            <w:r>
              <w:rPr>
                <w:noProof/>
                <w:webHidden/>
              </w:rPr>
              <w:fldChar w:fldCharType="separate"/>
            </w:r>
            <w:r>
              <w:rPr>
                <w:noProof/>
                <w:webHidden/>
              </w:rPr>
              <w:t>11</w:t>
            </w:r>
            <w:r>
              <w:rPr>
                <w:noProof/>
                <w:webHidden/>
              </w:rPr>
              <w:fldChar w:fldCharType="end"/>
            </w:r>
          </w:hyperlink>
        </w:p>
        <w:p w14:paraId="77D99F2C" w14:textId="6243CFE4"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89" w:history="1">
            <w:r w:rsidRPr="007E1AC3">
              <w:rPr>
                <w:rStyle w:val="Hyperlink"/>
                <w:noProof/>
              </w:rPr>
              <w:t>3.7.</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Grup-țintă vizat de apelul de proiecte</w:t>
            </w:r>
            <w:r>
              <w:rPr>
                <w:noProof/>
                <w:webHidden/>
              </w:rPr>
              <w:tab/>
            </w:r>
            <w:r>
              <w:rPr>
                <w:noProof/>
                <w:webHidden/>
              </w:rPr>
              <w:fldChar w:fldCharType="begin"/>
            </w:r>
            <w:r>
              <w:rPr>
                <w:noProof/>
                <w:webHidden/>
              </w:rPr>
              <w:instrText xml:space="preserve"> PAGEREF _Toc223085689 \h </w:instrText>
            </w:r>
            <w:r>
              <w:rPr>
                <w:noProof/>
                <w:webHidden/>
              </w:rPr>
            </w:r>
            <w:r>
              <w:rPr>
                <w:noProof/>
                <w:webHidden/>
              </w:rPr>
              <w:fldChar w:fldCharType="separate"/>
            </w:r>
            <w:r>
              <w:rPr>
                <w:noProof/>
                <w:webHidden/>
              </w:rPr>
              <w:t>11</w:t>
            </w:r>
            <w:r>
              <w:rPr>
                <w:noProof/>
                <w:webHidden/>
              </w:rPr>
              <w:fldChar w:fldCharType="end"/>
            </w:r>
          </w:hyperlink>
        </w:p>
        <w:p w14:paraId="72BC5FE8" w14:textId="1F815A2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0" w:history="1">
            <w:r w:rsidRPr="007E1AC3">
              <w:rPr>
                <w:rStyle w:val="Hyperlink"/>
                <w:noProof/>
              </w:rPr>
              <w:t>3.8.</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Indicatori</w:t>
            </w:r>
            <w:r>
              <w:rPr>
                <w:noProof/>
                <w:webHidden/>
              </w:rPr>
              <w:tab/>
            </w:r>
            <w:r>
              <w:rPr>
                <w:noProof/>
                <w:webHidden/>
              </w:rPr>
              <w:fldChar w:fldCharType="begin"/>
            </w:r>
            <w:r>
              <w:rPr>
                <w:noProof/>
                <w:webHidden/>
              </w:rPr>
              <w:instrText xml:space="preserve"> PAGEREF _Toc223085690 \h </w:instrText>
            </w:r>
            <w:r>
              <w:rPr>
                <w:noProof/>
                <w:webHidden/>
              </w:rPr>
            </w:r>
            <w:r>
              <w:rPr>
                <w:noProof/>
                <w:webHidden/>
              </w:rPr>
              <w:fldChar w:fldCharType="separate"/>
            </w:r>
            <w:r>
              <w:rPr>
                <w:noProof/>
                <w:webHidden/>
              </w:rPr>
              <w:t>12</w:t>
            </w:r>
            <w:r>
              <w:rPr>
                <w:noProof/>
                <w:webHidden/>
              </w:rPr>
              <w:fldChar w:fldCharType="end"/>
            </w:r>
          </w:hyperlink>
        </w:p>
        <w:p w14:paraId="3FB82A1D" w14:textId="33410724"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1" w:history="1">
            <w:r w:rsidRPr="007E1AC3">
              <w:rPr>
                <w:rStyle w:val="Hyperlink"/>
                <w:noProof/>
              </w:rPr>
              <w:t>3.8.1 Indicatori de realizare</w:t>
            </w:r>
            <w:r>
              <w:rPr>
                <w:noProof/>
                <w:webHidden/>
              </w:rPr>
              <w:tab/>
            </w:r>
            <w:r>
              <w:rPr>
                <w:noProof/>
                <w:webHidden/>
              </w:rPr>
              <w:fldChar w:fldCharType="begin"/>
            </w:r>
            <w:r>
              <w:rPr>
                <w:noProof/>
                <w:webHidden/>
              </w:rPr>
              <w:instrText xml:space="preserve"> PAGEREF _Toc223085691 \h </w:instrText>
            </w:r>
            <w:r>
              <w:rPr>
                <w:noProof/>
                <w:webHidden/>
              </w:rPr>
            </w:r>
            <w:r>
              <w:rPr>
                <w:noProof/>
                <w:webHidden/>
              </w:rPr>
              <w:fldChar w:fldCharType="separate"/>
            </w:r>
            <w:r>
              <w:rPr>
                <w:noProof/>
                <w:webHidden/>
              </w:rPr>
              <w:t>12</w:t>
            </w:r>
            <w:r>
              <w:rPr>
                <w:noProof/>
                <w:webHidden/>
              </w:rPr>
              <w:fldChar w:fldCharType="end"/>
            </w:r>
          </w:hyperlink>
        </w:p>
        <w:p w14:paraId="1734647E" w14:textId="1BDFB4D8"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2" w:history="1">
            <w:r w:rsidRPr="007E1AC3">
              <w:rPr>
                <w:rStyle w:val="Hyperlink"/>
                <w:noProof/>
              </w:rPr>
              <w:t>3.8.2 Indicatori de rezultat</w:t>
            </w:r>
            <w:r>
              <w:rPr>
                <w:noProof/>
                <w:webHidden/>
              </w:rPr>
              <w:tab/>
            </w:r>
            <w:r>
              <w:rPr>
                <w:noProof/>
                <w:webHidden/>
              </w:rPr>
              <w:fldChar w:fldCharType="begin"/>
            </w:r>
            <w:r>
              <w:rPr>
                <w:noProof/>
                <w:webHidden/>
              </w:rPr>
              <w:instrText xml:space="preserve"> PAGEREF _Toc223085692 \h </w:instrText>
            </w:r>
            <w:r>
              <w:rPr>
                <w:noProof/>
                <w:webHidden/>
              </w:rPr>
            </w:r>
            <w:r>
              <w:rPr>
                <w:noProof/>
                <w:webHidden/>
              </w:rPr>
              <w:fldChar w:fldCharType="separate"/>
            </w:r>
            <w:r>
              <w:rPr>
                <w:noProof/>
                <w:webHidden/>
              </w:rPr>
              <w:t>13</w:t>
            </w:r>
            <w:r>
              <w:rPr>
                <w:noProof/>
                <w:webHidden/>
              </w:rPr>
              <w:fldChar w:fldCharType="end"/>
            </w:r>
          </w:hyperlink>
        </w:p>
        <w:p w14:paraId="4FFFF3F7" w14:textId="02DAC85D"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3" w:history="1">
            <w:r w:rsidRPr="007E1AC3">
              <w:rPr>
                <w:rStyle w:val="Hyperlink"/>
                <w:noProof/>
              </w:rPr>
              <w:t>3.8.3 Indicatori suplimentari specifici apelului de proiecte</w:t>
            </w:r>
            <w:r>
              <w:rPr>
                <w:noProof/>
                <w:webHidden/>
              </w:rPr>
              <w:tab/>
            </w:r>
            <w:r>
              <w:rPr>
                <w:noProof/>
                <w:webHidden/>
              </w:rPr>
              <w:fldChar w:fldCharType="begin"/>
            </w:r>
            <w:r>
              <w:rPr>
                <w:noProof/>
                <w:webHidden/>
              </w:rPr>
              <w:instrText xml:space="preserve"> PAGEREF _Toc223085693 \h </w:instrText>
            </w:r>
            <w:r>
              <w:rPr>
                <w:noProof/>
                <w:webHidden/>
              </w:rPr>
            </w:r>
            <w:r>
              <w:rPr>
                <w:noProof/>
                <w:webHidden/>
              </w:rPr>
              <w:fldChar w:fldCharType="separate"/>
            </w:r>
            <w:r>
              <w:rPr>
                <w:noProof/>
                <w:webHidden/>
              </w:rPr>
              <w:t>13</w:t>
            </w:r>
            <w:r>
              <w:rPr>
                <w:noProof/>
                <w:webHidden/>
              </w:rPr>
              <w:fldChar w:fldCharType="end"/>
            </w:r>
          </w:hyperlink>
        </w:p>
        <w:p w14:paraId="293F1B6E" w14:textId="64620FA2"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4" w:history="1">
            <w:r w:rsidRPr="007E1AC3">
              <w:rPr>
                <w:rStyle w:val="Hyperlink"/>
                <w:noProof/>
              </w:rPr>
              <w:t>3.9.</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Rezultatele așteptate</w:t>
            </w:r>
            <w:r>
              <w:rPr>
                <w:noProof/>
                <w:webHidden/>
              </w:rPr>
              <w:tab/>
            </w:r>
            <w:r>
              <w:rPr>
                <w:noProof/>
                <w:webHidden/>
              </w:rPr>
              <w:fldChar w:fldCharType="begin"/>
            </w:r>
            <w:r>
              <w:rPr>
                <w:noProof/>
                <w:webHidden/>
              </w:rPr>
              <w:instrText xml:space="preserve"> PAGEREF _Toc223085694 \h </w:instrText>
            </w:r>
            <w:r>
              <w:rPr>
                <w:noProof/>
                <w:webHidden/>
              </w:rPr>
            </w:r>
            <w:r>
              <w:rPr>
                <w:noProof/>
                <w:webHidden/>
              </w:rPr>
              <w:fldChar w:fldCharType="separate"/>
            </w:r>
            <w:r>
              <w:rPr>
                <w:noProof/>
                <w:webHidden/>
              </w:rPr>
              <w:t>15</w:t>
            </w:r>
            <w:r>
              <w:rPr>
                <w:noProof/>
                <w:webHidden/>
              </w:rPr>
              <w:fldChar w:fldCharType="end"/>
            </w:r>
          </w:hyperlink>
        </w:p>
        <w:p w14:paraId="750C167C" w14:textId="623B160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5" w:history="1">
            <w:r w:rsidRPr="007E1AC3">
              <w:rPr>
                <w:rStyle w:val="Hyperlink"/>
                <w:noProof/>
              </w:rPr>
              <w:t>3.10.</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Operațiune de importanță strategică</w:t>
            </w:r>
            <w:r>
              <w:rPr>
                <w:noProof/>
                <w:webHidden/>
              </w:rPr>
              <w:tab/>
            </w:r>
            <w:r>
              <w:rPr>
                <w:noProof/>
                <w:webHidden/>
              </w:rPr>
              <w:fldChar w:fldCharType="begin"/>
            </w:r>
            <w:r>
              <w:rPr>
                <w:noProof/>
                <w:webHidden/>
              </w:rPr>
              <w:instrText xml:space="preserve"> PAGEREF _Toc223085695 \h </w:instrText>
            </w:r>
            <w:r>
              <w:rPr>
                <w:noProof/>
                <w:webHidden/>
              </w:rPr>
            </w:r>
            <w:r>
              <w:rPr>
                <w:noProof/>
                <w:webHidden/>
              </w:rPr>
              <w:fldChar w:fldCharType="separate"/>
            </w:r>
            <w:r>
              <w:rPr>
                <w:noProof/>
                <w:webHidden/>
              </w:rPr>
              <w:t>15</w:t>
            </w:r>
            <w:r>
              <w:rPr>
                <w:noProof/>
                <w:webHidden/>
              </w:rPr>
              <w:fldChar w:fldCharType="end"/>
            </w:r>
          </w:hyperlink>
        </w:p>
        <w:p w14:paraId="6BC796D8" w14:textId="48FD040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6" w:history="1">
            <w:r w:rsidRPr="007E1AC3">
              <w:rPr>
                <w:rStyle w:val="Hyperlink"/>
                <w:noProof/>
              </w:rPr>
              <w:t>3.11.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Investiții teritoriale integrate</w:t>
            </w:r>
            <w:r>
              <w:rPr>
                <w:noProof/>
                <w:webHidden/>
              </w:rPr>
              <w:tab/>
            </w:r>
            <w:r>
              <w:rPr>
                <w:noProof/>
                <w:webHidden/>
              </w:rPr>
              <w:fldChar w:fldCharType="begin"/>
            </w:r>
            <w:r>
              <w:rPr>
                <w:noProof/>
                <w:webHidden/>
              </w:rPr>
              <w:instrText xml:space="preserve"> PAGEREF _Toc223085696 \h </w:instrText>
            </w:r>
            <w:r>
              <w:rPr>
                <w:noProof/>
                <w:webHidden/>
              </w:rPr>
            </w:r>
            <w:r>
              <w:rPr>
                <w:noProof/>
                <w:webHidden/>
              </w:rPr>
              <w:fldChar w:fldCharType="separate"/>
            </w:r>
            <w:r>
              <w:rPr>
                <w:noProof/>
                <w:webHidden/>
              </w:rPr>
              <w:t>15</w:t>
            </w:r>
            <w:r>
              <w:rPr>
                <w:noProof/>
                <w:webHidden/>
              </w:rPr>
              <w:fldChar w:fldCharType="end"/>
            </w:r>
          </w:hyperlink>
        </w:p>
        <w:p w14:paraId="62F2C9CA" w14:textId="345EB46A"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7" w:history="1">
            <w:r w:rsidRPr="007E1AC3">
              <w:rPr>
                <w:rStyle w:val="Hyperlink"/>
                <w:noProof/>
              </w:rPr>
              <w:t>3.12.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Dezvoltare locală plasată sub responsabilitatea comunității</w:t>
            </w:r>
            <w:r>
              <w:rPr>
                <w:noProof/>
                <w:webHidden/>
              </w:rPr>
              <w:tab/>
            </w:r>
            <w:r>
              <w:rPr>
                <w:noProof/>
                <w:webHidden/>
              </w:rPr>
              <w:fldChar w:fldCharType="begin"/>
            </w:r>
            <w:r>
              <w:rPr>
                <w:noProof/>
                <w:webHidden/>
              </w:rPr>
              <w:instrText xml:space="preserve"> PAGEREF _Toc223085697 \h </w:instrText>
            </w:r>
            <w:r>
              <w:rPr>
                <w:noProof/>
                <w:webHidden/>
              </w:rPr>
            </w:r>
            <w:r>
              <w:rPr>
                <w:noProof/>
                <w:webHidden/>
              </w:rPr>
              <w:fldChar w:fldCharType="separate"/>
            </w:r>
            <w:r>
              <w:rPr>
                <w:noProof/>
                <w:webHidden/>
              </w:rPr>
              <w:t>15</w:t>
            </w:r>
            <w:r>
              <w:rPr>
                <w:noProof/>
                <w:webHidden/>
              </w:rPr>
              <w:fldChar w:fldCharType="end"/>
            </w:r>
          </w:hyperlink>
        </w:p>
        <w:p w14:paraId="173424D3" w14:textId="0B1F85A0"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8" w:history="1">
            <w:r w:rsidRPr="007E1AC3">
              <w:rPr>
                <w:rStyle w:val="Hyperlink"/>
                <w:noProof/>
              </w:rPr>
              <w:t>3.13.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Reguli privind ajutorul de stat</w:t>
            </w:r>
            <w:r>
              <w:rPr>
                <w:noProof/>
                <w:webHidden/>
              </w:rPr>
              <w:tab/>
            </w:r>
            <w:r>
              <w:rPr>
                <w:noProof/>
                <w:webHidden/>
              </w:rPr>
              <w:fldChar w:fldCharType="begin"/>
            </w:r>
            <w:r>
              <w:rPr>
                <w:noProof/>
                <w:webHidden/>
              </w:rPr>
              <w:instrText xml:space="preserve"> PAGEREF _Toc223085698 \h </w:instrText>
            </w:r>
            <w:r>
              <w:rPr>
                <w:noProof/>
                <w:webHidden/>
              </w:rPr>
            </w:r>
            <w:r>
              <w:rPr>
                <w:noProof/>
                <w:webHidden/>
              </w:rPr>
              <w:fldChar w:fldCharType="separate"/>
            </w:r>
            <w:r>
              <w:rPr>
                <w:noProof/>
                <w:webHidden/>
              </w:rPr>
              <w:t>16</w:t>
            </w:r>
            <w:r>
              <w:rPr>
                <w:noProof/>
                <w:webHidden/>
              </w:rPr>
              <w:fldChar w:fldCharType="end"/>
            </w:r>
          </w:hyperlink>
        </w:p>
        <w:p w14:paraId="46756F58" w14:textId="22B6A6E8"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699" w:history="1">
            <w:r w:rsidRPr="007E1AC3">
              <w:rPr>
                <w:rStyle w:val="Hyperlink"/>
                <w:noProof/>
              </w:rPr>
              <w:t>3.14.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Reguli privind instrumentele financiare</w:t>
            </w:r>
            <w:r>
              <w:rPr>
                <w:noProof/>
                <w:webHidden/>
              </w:rPr>
              <w:tab/>
            </w:r>
            <w:r>
              <w:rPr>
                <w:noProof/>
                <w:webHidden/>
              </w:rPr>
              <w:fldChar w:fldCharType="begin"/>
            </w:r>
            <w:r>
              <w:rPr>
                <w:noProof/>
                <w:webHidden/>
              </w:rPr>
              <w:instrText xml:space="preserve"> PAGEREF _Toc223085699 \h </w:instrText>
            </w:r>
            <w:r>
              <w:rPr>
                <w:noProof/>
                <w:webHidden/>
              </w:rPr>
            </w:r>
            <w:r>
              <w:rPr>
                <w:noProof/>
                <w:webHidden/>
              </w:rPr>
              <w:fldChar w:fldCharType="separate"/>
            </w:r>
            <w:r>
              <w:rPr>
                <w:noProof/>
                <w:webHidden/>
              </w:rPr>
              <w:t>17</w:t>
            </w:r>
            <w:r>
              <w:rPr>
                <w:noProof/>
                <w:webHidden/>
              </w:rPr>
              <w:fldChar w:fldCharType="end"/>
            </w:r>
          </w:hyperlink>
        </w:p>
        <w:p w14:paraId="223D61C1" w14:textId="7ECB69D2"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0" w:history="1">
            <w:r w:rsidRPr="007E1AC3">
              <w:rPr>
                <w:rStyle w:val="Hyperlink"/>
                <w:noProof/>
              </w:rPr>
              <w:t>3.15.</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Acțiuni interregionale, transfrontaliere și transnaționale</w:t>
            </w:r>
            <w:r>
              <w:rPr>
                <w:noProof/>
                <w:webHidden/>
              </w:rPr>
              <w:tab/>
            </w:r>
            <w:r>
              <w:rPr>
                <w:noProof/>
                <w:webHidden/>
              </w:rPr>
              <w:fldChar w:fldCharType="begin"/>
            </w:r>
            <w:r>
              <w:rPr>
                <w:noProof/>
                <w:webHidden/>
              </w:rPr>
              <w:instrText xml:space="preserve"> PAGEREF _Toc223085700 \h </w:instrText>
            </w:r>
            <w:r>
              <w:rPr>
                <w:noProof/>
                <w:webHidden/>
              </w:rPr>
            </w:r>
            <w:r>
              <w:rPr>
                <w:noProof/>
                <w:webHidden/>
              </w:rPr>
              <w:fldChar w:fldCharType="separate"/>
            </w:r>
            <w:r>
              <w:rPr>
                <w:noProof/>
                <w:webHidden/>
              </w:rPr>
              <w:t>17</w:t>
            </w:r>
            <w:r>
              <w:rPr>
                <w:noProof/>
                <w:webHidden/>
              </w:rPr>
              <w:fldChar w:fldCharType="end"/>
            </w:r>
          </w:hyperlink>
        </w:p>
        <w:p w14:paraId="27DBFA56" w14:textId="25549C51"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1" w:history="1">
            <w:r w:rsidRPr="007E1AC3">
              <w:rPr>
                <w:rStyle w:val="Hyperlink"/>
                <w:noProof/>
              </w:rPr>
              <w:t>3.16.</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Principii orizontale</w:t>
            </w:r>
            <w:r>
              <w:rPr>
                <w:noProof/>
                <w:webHidden/>
              </w:rPr>
              <w:tab/>
            </w:r>
            <w:r>
              <w:rPr>
                <w:noProof/>
                <w:webHidden/>
              </w:rPr>
              <w:fldChar w:fldCharType="begin"/>
            </w:r>
            <w:r>
              <w:rPr>
                <w:noProof/>
                <w:webHidden/>
              </w:rPr>
              <w:instrText xml:space="preserve"> PAGEREF _Toc223085701 \h </w:instrText>
            </w:r>
            <w:r>
              <w:rPr>
                <w:noProof/>
                <w:webHidden/>
              </w:rPr>
            </w:r>
            <w:r>
              <w:rPr>
                <w:noProof/>
                <w:webHidden/>
              </w:rPr>
              <w:fldChar w:fldCharType="separate"/>
            </w:r>
            <w:r>
              <w:rPr>
                <w:noProof/>
                <w:webHidden/>
              </w:rPr>
              <w:t>18</w:t>
            </w:r>
            <w:r>
              <w:rPr>
                <w:noProof/>
                <w:webHidden/>
              </w:rPr>
              <w:fldChar w:fldCharType="end"/>
            </w:r>
          </w:hyperlink>
        </w:p>
        <w:p w14:paraId="3D1F8B2F" w14:textId="52A40F43"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2" w:history="1">
            <w:r w:rsidRPr="007E1AC3">
              <w:rPr>
                <w:rStyle w:val="Hyperlink"/>
                <w:noProof/>
              </w:rPr>
              <w:t>3.17.</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Aspecte de mediu (inclusiv aplicarea Directivei 2011/92/UE a Parlamentului European și a Consiliului). Aplicarea principiului DNSH. Imunizarea la schimbările climatice</w:t>
            </w:r>
            <w:r>
              <w:rPr>
                <w:noProof/>
                <w:webHidden/>
              </w:rPr>
              <w:tab/>
            </w:r>
            <w:r>
              <w:rPr>
                <w:noProof/>
                <w:webHidden/>
              </w:rPr>
              <w:fldChar w:fldCharType="begin"/>
            </w:r>
            <w:r>
              <w:rPr>
                <w:noProof/>
                <w:webHidden/>
              </w:rPr>
              <w:instrText xml:space="preserve"> PAGEREF _Toc223085702 \h </w:instrText>
            </w:r>
            <w:r>
              <w:rPr>
                <w:noProof/>
                <w:webHidden/>
              </w:rPr>
            </w:r>
            <w:r>
              <w:rPr>
                <w:noProof/>
                <w:webHidden/>
              </w:rPr>
              <w:fldChar w:fldCharType="separate"/>
            </w:r>
            <w:r>
              <w:rPr>
                <w:noProof/>
                <w:webHidden/>
              </w:rPr>
              <w:t>18</w:t>
            </w:r>
            <w:r>
              <w:rPr>
                <w:noProof/>
                <w:webHidden/>
              </w:rPr>
              <w:fldChar w:fldCharType="end"/>
            </w:r>
          </w:hyperlink>
        </w:p>
        <w:p w14:paraId="7E2B7106" w14:textId="0E3B8D90"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3" w:history="1">
            <w:r w:rsidRPr="007E1AC3">
              <w:rPr>
                <w:rStyle w:val="Hyperlink"/>
                <w:noProof/>
              </w:rPr>
              <w:t>3.18.</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Caracterul durabil al proiectului</w:t>
            </w:r>
            <w:r>
              <w:rPr>
                <w:noProof/>
                <w:webHidden/>
              </w:rPr>
              <w:tab/>
            </w:r>
            <w:r>
              <w:rPr>
                <w:noProof/>
                <w:webHidden/>
              </w:rPr>
              <w:fldChar w:fldCharType="begin"/>
            </w:r>
            <w:r>
              <w:rPr>
                <w:noProof/>
                <w:webHidden/>
              </w:rPr>
              <w:instrText xml:space="preserve"> PAGEREF _Toc223085703 \h </w:instrText>
            </w:r>
            <w:r>
              <w:rPr>
                <w:noProof/>
                <w:webHidden/>
              </w:rPr>
            </w:r>
            <w:r>
              <w:rPr>
                <w:noProof/>
                <w:webHidden/>
              </w:rPr>
              <w:fldChar w:fldCharType="separate"/>
            </w:r>
            <w:r>
              <w:rPr>
                <w:noProof/>
                <w:webHidden/>
              </w:rPr>
              <w:t>19</w:t>
            </w:r>
            <w:r>
              <w:rPr>
                <w:noProof/>
                <w:webHidden/>
              </w:rPr>
              <w:fldChar w:fldCharType="end"/>
            </w:r>
          </w:hyperlink>
        </w:p>
        <w:p w14:paraId="639BE30C" w14:textId="655C8789"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4" w:history="1">
            <w:r w:rsidRPr="007E1AC3">
              <w:rPr>
                <w:rStyle w:val="Hyperlink"/>
                <w:noProof/>
              </w:rPr>
              <w:t>3.19.</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Acțiuni menite să garanteze egalitatea de șanse, de gen, incluziunea și nediscriminarea</w:t>
            </w:r>
            <w:r>
              <w:rPr>
                <w:noProof/>
                <w:webHidden/>
              </w:rPr>
              <w:tab/>
            </w:r>
            <w:r>
              <w:rPr>
                <w:noProof/>
                <w:webHidden/>
              </w:rPr>
              <w:fldChar w:fldCharType="begin"/>
            </w:r>
            <w:r>
              <w:rPr>
                <w:noProof/>
                <w:webHidden/>
              </w:rPr>
              <w:instrText xml:space="preserve"> PAGEREF _Toc223085704 \h </w:instrText>
            </w:r>
            <w:r>
              <w:rPr>
                <w:noProof/>
                <w:webHidden/>
              </w:rPr>
            </w:r>
            <w:r>
              <w:rPr>
                <w:noProof/>
                <w:webHidden/>
              </w:rPr>
              <w:fldChar w:fldCharType="separate"/>
            </w:r>
            <w:r>
              <w:rPr>
                <w:noProof/>
                <w:webHidden/>
              </w:rPr>
              <w:t>19</w:t>
            </w:r>
            <w:r>
              <w:rPr>
                <w:noProof/>
                <w:webHidden/>
              </w:rPr>
              <w:fldChar w:fldCharType="end"/>
            </w:r>
          </w:hyperlink>
        </w:p>
        <w:p w14:paraId="6E62248A" w14:textId="098B27E2"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5" w:history="1">
            <w:r w:rsidRPr="007E1AC3">
              <w:rPr>
                <w:rStyle w:val="Hyperlink"/>
                <w:noProof/>
              </w:rPr>
              <w:t>3.20.</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Teme secundare</w:t>
            </w:r>
            <w:r>
              <w:rPr>
                <w:noProof/>
                <w:webHidden/>
              </w:rPr>
              <w:tab/>
            </w:r>
            <w:r>
              <w:rPr>
                <w:noProof/>
                <w:webHidden/>
              </w:rPr>
              <w:fldChar w:fldCharType="begin"/>
            </w:r>
            <w:r>
              <w:rPr>
                <w:noProof/>
                <w:webHidden/>
              </w:rPr>
              <w:instrText xml:space="preserve"> PAGEREF _Toc223085705 \h </w:instrText>
            </w:r>
            <w:r>
              <w:rPr>
                <w:noProof/>
                <w:webHidden/>
              </w:rPr>
            </w:r>
            <w:r>
              <w:rPr>
                <w:noProof/>
                <w:webHidden/>
              </w:rPr>
              <w:fldChar w:fldCharType="separate"/>
            </w:r>
            <w:r>
              <w:rPr>
                <w:noProof/>
                <w:webHidden/>
              </w:rPr>
              <w:t>20</w:t>
            </w:r>
            <w:r>
              <w:rPr>
                <w:noProof/>
                <w:webHidden/>
              </w:rPr>
              <w:fldChar w:fldCharType="end"/>
            </w:r>
          </w:hyperlink>
        </w:p>
        <w:p w14:paraId="4620B286" w14:textId="356CE4C9"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6" w:history="1">
            <w:r w:rsidRPr="007E1AC3">
              <w:rPr>
                <w:rStyle w:val="Hyperlink"/>
                <w:noProof/>
              </w:rPr>
              <w:t>3.21.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Informarea și vizibilitatea sprijinului din fonduri</w:t>
            </w:r>
            <w:r>
              <w:rPr>
                <w:noProof/>
                <w:webHidden/>
              </w:rPr>
              <w:tab/>
            </w:r>
            <w:r>
              <w:rPr>
                <w:noProof/>
                <w:webHidden/>
              </w:rPr>
              <w:fldChar w:fldCharType="begin"/>
            </w:r>
            <w:r>
              <w:rPr>
                <w:noProof/>
                <w:webHidden/>
              </w:rPr>
              <w:instrText xml:space="preserve"> PAGEREF _Toc223085706 \h </w:instrText>
            </w:r>
            <w:r>
              <w:rPr>
                <w:noProof/>
                <w:webHidden/>
              </w:rPr>
            </w:r>
            <w:r>
              <w:rPr>
                <w:noProof/>
                <w:webHidden/>
              </w:rPr>
              <w:fldChar w:fldCharType="separate"/>
            </w:r>
            <w:r>
              <w:rPr>
                <w:noProof/>
                <w:webHidden/>
              </w:rPr>
              <w:t>20</w:t>
            </w:r>
            <w:r>
              <w:rPr>
                <w:noProof/>
                <w:webHidden/>
              </w:rPr>
              <w:fldChar w:fldCharType="end"/>
            </w:r>
          </w:hyperlink>
        </w:p>
        <w:p w14:paraId="6F6DAA33" w14:textId="4DAC22BF"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07" w:history="1">
            <w:r w:rsidRPr="007E1AC3">
              <w:rPr>
                <w:rStyle w:val="Hyperlink"/>
                <w:rFonts w:eastAsia="Montserrat" w:cs="Montserrat"/>
                <w:bCs/>
                <w:noProof/>
              </w:rPr>
              <w:t>4.</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Informații administrative despre apelul de proiecte</w:t>
            </w:r>
            <w:r>
              <w:rPr>
                <w:noProof/>
                <w:webHidden/>
              </w:rPr>
              <w:tab/>
            </w:r>
            <w:r>
              <w:rPr>
                <w:noProof/>
                <w:webHidden/>
              </w:rPr>
              <w:fldChar w:fldCharType="begin"/>
            </w:r>
            <w:r>
              <w:rPr>
                <w:noProof/>
                <w:webHidden/>
              </w:rPr>
              <w:instrText xml:space="preserve"> PAGEREF _Toc223085707 \h </w:instrText>
            </w:r>
            <w:r>
              <w:rPr>
                <w:noProof/>
                <w:webHidden/>
              </w:rPr>
            </w:r>
            <w:r>
              <w:rPr>
                <w:noProof/>
                <w:webHidden/>
              </w:rPr>
              <w:fldChar w:fldCharType="separate"/>
            </w:r>
            <w:r>
              <w:rPr>
                <w:noProof/>
                <w:webHidden/>
              </w:rPr>
              <w:t>21</w:t>
            </w:r>
            <w:r>
              <w:rPr>
                <w:noProof/>
                <w:webHidden/>
              </w:rPr>
              <w:fldChar w:fldCharType="end"/>
            </w:r>
          </w:hyperlink>
        </w:p>
        <w:p w14:paraId="5D275977" w14:textId="13F5005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8" w:history="1">
            <w:r w:rsidRPr="007E1AC3">
              <w:rPr>
                <w:rStyle w:val="Hyperlink"/>
                <w:noProof/>
              </w:rPr>
              <w:t>4.1.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Data deschiderii apelului de proiecte</w:t>
            </w:r>
            <w:r>
              <w:rPr>
                <w:noProof/>
                <w:webHidden/>
              </w:rPr>
              <w:tab/>
            </w:r>
            <w:r>
              <w:rPr>
                <w:noProof/>
                <w:webHidden/>
              </w:rPr>
              <w:fldChar w:fldCharType="begin"/>
            </w:r>
            <w:r>
              <w:rPr>
                <w:noProof/>
                <w:webHidden/>
              </w:rPr>
              <w:instrText xml:space="preserve"> PAGEREF _Toc223085708 \h </w:instrText>
            </w:r>
            <w:r>
              <w:rPr>
                <w:noProof/>
                <w:webHidden/>
              </w:rPr>
            </w:r>
            <w:r>
              <w:rPr>
                <w:noProof/>
                <w:webHidden/>
              </w:rPr>
              <w:fldChar w:fldCharType="separate"/>
            </w:r>
            <w:r>
              <w:rPr>
                <w:noProof/>
                <w:webHidden/>
              </w:rPr>
              <w:t>21</w:t>
            </w:r>
            <w:r>
              <w:rPr>
                <w:noProof/>
                <w:webHidden/>
              </w:rPr>
              <w:fldChar w:fldCharType="end"/>
            </w:r>
          </w:hyperlink>
        </w:p>
        <w:p w14:paraId="49A01CA5" w14:textId="7219EC9E"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09" w:history="1">
            <w:r w:rsidRPr="007E1AC3">
              <w:rPr>
                <w:rStyle w:val="Hyperlink"/>
                <w:noProof/>
              </w:rPr>
              <w:t>4.2.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Perioada de pregătire a proiectelor</w:t>
            </w:r>
            <w:r>
              <w:rPr>
                <w:noProof/>
                <w:webHidden/>
              </w:rPr>
              <w:tab/>
            </w:r>
            <w:r>
              <w:rPr>
                <w:noProof/>
                <w:webHidden/>
              </w:rPr>
              <w:fldChar w:fldCharType="begin"/>
            </w:r>
            <w:r>
              <w:rPr>
                <w:noProof/>
                <w:webHidden/>
              </w:rPr>
              <w:instrText xml:space="preserve"> PAGEREF _Toc223085709 \h </w:instrText>
            </w:r>
            <w:r>
              <w:rPr>
                <w:noProof/>
                <w:webHidden/>
              </w:rPr>
            </w:r>
            <w:r>
              <w:rPr>
                <w:noProof/>
                <w:webHidden/>
              </w:rPr>
              <w:fldChar w:fldCharType="separate"/>
            </w:r>
            <w:r>
              <w:rPr>
                <w:noProof/>
                <w:webHidden/>
              </w:rPr>
              <w:t>21</w:t>
            </w:r>
            <w:r>
              <w:rPr>
                <w:noProof/>
                <w:webHidden/>
              </w:rPr>
              <w:fldChar w:fldCharType="end"/>
            </w:r>
          </w:hyperlink>
        </w:p>
        <w:p w14:paraId="1E77CDCB" w14:textId="3276BBD6"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10" w:history="1">
            <w:r w:rsidRPr="007E1AC3">
              <w:rPr>
                <w:rStyle w:val="Hyperlink"/>
                <w:noProof/>
              </w:rPr>
              <w:t>4.3.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Perioada de depunere a proiectelor</w:t>
            </w:r>
            <w:r>
              <w:rPr>
                <w:noProof/>
                <w:webHidden/>
              </w:rPr>
              <w:tab/>
            </w:r>
            <w:r>
              <w:rPr>
                <w:noProof/>
                <w:webHidden/>
              </w:rPr>
              <w:fldChar w:fldCharType="begin"/>
            </w:r>
            <w:r>
              <w:rPr>
                <w:noProof/>
                <w:webHidden/>
              </w:rPr>
              <w:instrText xml:space="preserve"> PAGEREF _Toc223085710 \h </w:instrText>
            </w:r>
            <w:r>
              <w:rPr>
                <w:noProof/>
                <w:webHidden/>
              </w:rPr>
            </w:r>
            <w:r>
              <w:rPr>
                <w:noProof/>
                <w:webHidden/>
              </w:rPr>
              <w:fldChar w:fldCharType="separate"/>
            </w:r>
            <w:r>
              <w:rPr>
                <w:noProof/>
                <w:webHidden/>
              </w:rPr>
              <w:t>21</w:t>
            </w:r>
            <w:r>
              <w:rPr>
                <w:noProof/>
                <w:webHidden/>
              </w:rPr>
              <w:fldChar w:fldCharType="end"/>
            </w:r>
          </w:hyperlink>
        </w:p>
        <w:p w14:paraId="751EB524" w14:textId="718FF872"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11" w:history="1">
            <w:r w:rsidRPr="007E1AC3">
              <w:rPr>
                <w:rStyle w:val="Hyperlink"/>
                <w:noProof/>
              </w:rPr>
              <w:t>4.4.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Modalitatea de depunere a proiectelor</w:t>
            </w:r>
            <w:r>
              <w:rPr>
                <w:noProof/>
                <w:webHidden/>
              </w:rPr>
              <w:tab/>
            </w:r>
            <w:r>
              <w:rPr>
                <w:noProof/>
                <w:webHidden/>
              </w:rPr>
              <w:fldChar w:fldCharType="begin"/>
            </w:r>
            <w:r>
              <w:rPr>
                <w:noProof/>
                <w:webHidden/>
              </w:rPr>
              <w:instrText xml:space="preserve"> PAGEREF _Toc223085711 \h </w:instrText>
            </w:r>
            <w:r>
              <w:rPr>
                <w:noProof/>
                <w:webHidden/>
              </w:rPr>
            </w:r>
            <w:r>
              <w:rPr>
                <w:noProof/>
                <w:webHidden/>
              </w:rPr>
              <w:fldChar w:fldCharType="separate"/>
            </w:r>
            <w:r>
              <w:rPr>
                <w:noProof/>
                <w:webHidden/>
              </w:rPr>
              <w:t>21</w:t>
            </w:r>
            <w:r>
              <w:rPr>
                <w:noProof/>
                <w:webHidden/>
              </w:rPr>
              <w:fldChar w:fldCharType="end"/>
            </w:r>
          </w:hyperlink>
        </w:p>
        <w:p w14:paraId="36182276" w14:textId="6597577F"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12" w:history="1">
            <w:r w:rsidRPr="007E1AC3">
              <w:rPr>
                <w:rStyle w:val="Hyperlink"/>
                <w:rFonts w:eastAsia="Montserrat" w:cs="Montserrat"/>
                <w:bCs/>
                <w:noProof/>
              </w:rPr>
              <w:t>5.</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Condiții de eligibilitate</w:t>
            </w:r>
            <w:r>
              <w:rPr>
                <w:noProof/>
                <w:webHidden/>
              </w:rPr>
              <w:tab/>
            </w:r>
            <w:r>
              <w:rPr>
                <w:noProof/>
                <w:webHidden/>
              </w:rPr>
              <w:fldChar w:fldCharType="begin"/>
            </w:r>
            <w:r>
              <w:rPr>
                <w:noProof/>
                <w:webHidden/>
              </w:rPr>
              <w:instrText xml:space="preserve"> PAGEREF _Toc223085712 \h </w:instrText>
            </w:r>
            <w:r>
              <w:rPr>
                <w:noProof/>
                <w:webHidden/>
              </w:rPr>
            </w:r>
            <w:r>
              <w:rPr>
                <w:noProof/>
                <w:webHidden/>
              </w:rPr>
              <w:fldChar w:fldCharType="separate"/>
            </w:r>
            <w:r>
              <w:rPr>
                <w:noProof/>
                <w:webHidden/>
              </w:rPr>
              <w:t>22</w:t>
            </w:r>
            <w:r>
              <w:rPr>
                <w:noProof/>
                <w:webHidden/>
              </w:rPr>
              <w:fldChar w:fldCharType="end"/>
            </w:r>
          </w:hyperlink>
        </w:p>
        <w:p w14:paraId="56EED06C" w14:textId="19C26E6B"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13" w:history="1">
            <w:r w:rsidRPr="007E1AC3">
              <w:rPr>
                <w:rStyle w:val="Hyperlink"/>
                <w:noProof/>
              </w:rPr>
              <w:t>5.1.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Eligibilitatea solicitanților și partenerilor</w:t>
            </w:r>
            <w:r>
              <w:rPr>
                <w:noProof/>
                <w:webHidden/>
              </w:rPr>
              <w:tab/>
            </w:r>
            <w:r>
              <w:rPr>
                <w:noProof/>
                <w:webHidden/>
              </w:rPr>
              <w:fldChar w:fldCharType="begin"/>
            </w:r>
            <w:r>
              <w:rPr>
                <w:noProof/>
                <w:webHidden/>
              </w:rPr>
              <w:instrText xml:space="preserve"> PAGEREF _Toc223085713 \h </w:instrText>
            </w:r>
            <w:r>
              <w:rPr>
                <w:noProof/>
                <w:webHidden/>
              </w:rPr>
            </w:r>
            <w:r>
              <w:rPr>
                <w:noProof/>
                <w:webHidden/>
              </w:rPr>
              <w:fldChar w:fldCharType="separate"/>
            </w:r>
            <w:r>
              <w:rPr>
                <w:noProof/>
                <w:webHidden/>
              </w:rPr>
              <w:t>22</w:t>
            </w:r>
            <w:r>
              <w:rPr>
                <w:noProof/>
                <w:webHidden/>
              </w:rPr>
              <w:fldChar w:fldCharType="end"/>
            </w:r>
          </w:hyperlink>
        </w:p>
        <w:p w14:paraId="22BEAAFC" w14:textId="0EFA95E3"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14" w:history="1">
            <w:r w:rsidRPr="007E1AC3">
              <w:rPr>
                <w:rStyle w:val="Hyperlink"/>
                <w:rFonts w:ascii="Montserrat" w:eastAsia="Montserrat" w:hAnsi="Montserrat" w:cs="Montserrat"/>
                <w:b/>
                <w:bCs/>
                <w:noProof/>
              </w:rPr>
              <w:t>5.1.1.</w:t>
            </w:r>
            <w:r>
              <w:rPr>
                <w:rFonts w:asciiTheme="minorHAnsi" w:eastAsiaTheme="minorEastAsia" w:hAnsiTheme="minorHAnsi" w:cstheme="minorBidi"/>
                <w:noProof/>
                <w:kern w:val="2"/>
                <w:sz w:val="24"/>
                <w:szCs w:val="24"/>
                <w14:ligatures w14:val="standardContextual"/>
              </w:rPr>
              <w:tab/>
            </w:r>
            <w:r w:rsidRPr="007E1AC3">
              <w:rPr>
                <w:rStyle w:val="Hyperlink"/>
                <w:rFonts w:ascii="Montserrat" w:eastAsia="Montserrat" w:hAnsi="Montserrat" w:cs="Montserrat"/>
                <w:b/>
                <w:bCs/>
                <w:noProof/>
              </w:rPr>
              <w:t>Cerințe privind eligibilitatea solicitanților și partenerilor</w:t>
            </w:r>
            <w:r>
              <w:rPr>
                <w:noProof/>
                <w:webHidden/>
              </w:rPr>
              <w:tab/>
            </w:r>
            <w:r>
              <w:rPr>
                <w:noProof/>
                <w:webHidden/>
              </w:rPr>
              <w:fldChar w:fldCharType="begin"/>
            </w:r>
            <w:r>
              <w:rPr>
                <w:noProof/>
                <w:webHidden/>
              </w:rPr>
              <w:instrText xml:space="preserve"> PAGEREF _Toc223085714 \h </w:instrText>
            </w:r>
            <w:r>
              <w:rPr>
                <w:noProof/>
                <w:webHidden/>
              </w:rPr>
            </w:r>
            <w:r>
              <w:rPr>
                <w:noProof/>
                <w:webHidden/>
              </w:rPr>
              <w:fldChar w:fldCharType="separate"/>
            </w:r>
            <w:r>
              <w:rPr>
                <w:noProof/>
                <w:webHidden/>
              </w:rPr>
              <w:t>22</w:t>
            </w:r>
            <w:r>
              <w:rPr>
                <w:noProof/>
                <w:webHidden/>
              </w:rPr>
              <w:fldChar w:fldCharType="end"/>
            </w:r>
          </w:hyperlink>
        </w:p>
        <w:p w14:paraId="07B240AB" w14:textId="5949D941"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15" w:history="1">
            <w:r w:rsidRPr="007E1AC3">
              <w:rPr>
                <w:rStyle w:val="Hyperlink"/>
                <w:rFonts w:ascii="Montserrat" w:eastAsia="Montserrat" w:hAnsi="Montserrat" w:cs="Montserrat"/>
                <w:b/>
                <w:bCs/>
                <w:noProof/>
              </w:rPr>
              <w:t>5.1.2 Categorii de solicitanți eligibili</w:t>
            </w:r>
            <w:r>
              <w:rPr>
                <w:noProof/>
                <w:webHidden/>
              </w:rPr>
              <w:tab/>
            </w:r>
            <w:r>
              <w:rPr>
                <w:noProof/>
                <w:webHidden/>
              </w:rPr>
              <w:fldChar w:fldCharType="begin"/>
            </w:r>
            <w:r>
              <w:rPr>
                <w:noProof/>
                <w:webHidden/>
              </w:rPr>
              <w:instrText xml:space="preserve"> PAGEREF _Toc223085715 \h </w:instrText>
            </w:r>
            <w:r>
              <w:rPr>
                <w:noProof/>
                <w:webHidden/>
              </w:rPr>
            </w:r>
            <w:r>
              <w:rPr>
                <w:noProof/>
                <w:webHidden/>
              </w:rPr>
              <w:fldChar w:fldCharType="separate"/>
            </w:r>
            <w:r>
              <w:rPr>
                <w:noProof/>
                <w:webHidden/>
              </w:rPr>
              <w:t>28</w:t>
            </w:r>
            <w:r>
              <w:rPr>
                <w:noProof/>
                <w:webHidden/>
              </w:rPr>
              <w:fldChar w:fldCharType="end"/>
            </w:r>
          </w:hyperlink>
        </w:p>
        <w:p w14:paraId="5C679FA9" w14:textId="56269634"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16" w:history="1">
            <w:r w:rsidRPr="007E1AC3">
              <w:rPr>
                <w:rStyle w:val="Hyperlink"/>
                <w:rFonts w:ascii="Montserrat" w:eastAsia="Montserrat" w:hAnsi="Montserrat" w:cs="Montserrat"/>
                <w:b/>
                <w:bCs/>
                <w:noProof/>
              </w:rPr>
              <w:t>5.1.3. Categorii de parteneri eligibili</w:t>
            </w:r>
            <w:r>
              <w:rPr>
                <w:noProof/>
                <w:webHidden/>
              </w:rPr>
              <w:tab/>
            </w:r>
            <w:r>
              <w:rPr>
                <w:noProof/>
                <w:webHidden/>
              </w:rPr>
              <w:fldChar w:fldCharType="begin"/>
            </w:r>
            <w:r>
              <w:rPr>
                <w:noProof/>
                <w:webHidden/>
              </w:rPr>
              <w:instrText xml:space="preserve"> PAGEREF _Toc223085716 \h </w:instrText>
            </w:r>
            <w:r>
              <w:rPr>
                <w:noProof/>
                <w:webHidden/>
              </w:rPr>
            </w:r>
            <w:r>
              <w:rPr>
                <w:noProof/>
                <w:webHidden/>
              </w:rPr>
              <w:fldChar w:fldCharType="separate"/>
            </w:r>
            <w:r>
              <w:rPr>
                <w:noProof/>
                <w:webHidden/>
              </w:rPr>
              <w:t>28</w:t>
            </w:r>
            <w:r>
              <w:rPr>
                <w:noProof/>
                <w:webHidden/>
              </w:rPr>
              <w:fldChar w:fldCharType="end"/>
            </w:r>
          </w:hyperlink>
        </w:p>
        <w:p w14:paraId="0E64F170" w14:textId="112C0D7B"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17" w:history="1">
            <w:r w:rsidRPr="007E1AC3">
              <w:rPr>
                <w:rStyle w:val="Hyperlink"/>
                <w:rFonts w:ascii="Montserrat" w:eastAsia="Montserrat" w:hAnsi="Montserrat" w:cs="Montserrat"/>
                <w:b/>
                <w:bCs/>
                <w:noProof/>
              </w:rPr>
              <w:t>5.1.4. Reguli și cerințe privind parteneriatul</w:t>
            </w:r>
            <w:r>
              <w:rPr>
                <w:noProof/>
                <w:webHidden/>
              </w:rPr>
              <w:tab/>
            </w:r>
            <w:r>
              <w:rPr>
                <w:noProof/>
                <w:webHidden/>
              </w:rPr>
              <w:fldChar w:fldCharType="begin"/>
            </w:r>
            <w:r>
              <w:rPr>
                <w:noProof/>
                <w:webHidden/>
              </w:rPr>
              <w:instrText xml:space="preserve"> PAGEREF _Toc223085717 \h </w:instrText>
            </w:r>
            <w:r>
              <w:rPr>
                <w:noProof/>
                <w:webHidden/>
              </w:rPr>
            </w:r>
            <w:r>
              <w:rPr>
                <w:noProof/>
                <w:webHidden/>
              </w:rPr>
              <w:fldChar w:fldCharType="separate"/>
            </w:r>
            <w:r>
              <w:rPr>
                <w:noProof/>
                <w:webHidden/>
              </w:rPr>
              <w:t>28</w:t>
            </w:r>
            <w:r>
              <w:rPr>
                <w:noProof/>
                <w:webHidden/>
              </w:rPr>
              <w:fldChar w:fldCharType="end"/>
            </w:r>
          </w:hyperlink>
        </w:p>
        <w:p w14:paraId="518EFD66" w14:textId="4A0A9524"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18" w:history="1">
            <w:r w:rsidRPr="007E1AC3">
              <w:rPr>
                <w:rStyle w:val="Hyperlink"/>
                <w:noProof/>
              </w:rPr>
              <w:t>5.2.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Eligibilitatea activităților</w:t>
            </w:r>
            <w:r>
              <w:rPr>
                <w:noProof/>
                <w:webHidden/>
              </w:rPr>
              <w:tab/>
            </w:r>
            <w:r>
              <w:rPr>
                <w:noProof/>
                <w:webHidden/>
              </w:rPr>
              <w:fldChar w:fldCharType="begin"/>
            </w:r>
            <w:r>
              <w:rPr>
                <w:noProof/>
                <w:webHidden/>
              </w:rPr>
              <w:instrText xml:space="preserve"> PAGEREF _Toc223085718 \h </w:instrText>
            </w:r>
            <w:r>
              <w:rPr>
                <w:noProof/>
                <w:webHidden/>
              </w:rPr>
            </w:r>
            <w:r>
              <w:rPr>
                <w:noProof/>
                <w:webHidden/>
              </w:rPr>
              <w:fldChar w:fldCharType="separate"/>
            </w:r>
            <w:r>
              <w:rPr>
                <w:noProof/>
                <w:webHidden/>
              </w:rPr>
              <w:t>28</w:t>
            </w:r>
            <w:r>
              <w:rPr>
                <w:noProof/>
                <w:webHidden/>
              </w:rPr>
              <w:fldChar w:fldCharType="end"/>
            </w:r>
          </w:hyperlink>
        </w:p>
        <w:p w14:paraId="759C163B" w14:textId="45515527"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19" w:history="1">
            <w:r w:rsidRPr="007E1AC3">
              <w:rPr>
                <w:rStyle w:val="Hyperlink"/>
                <w:rFonts w:ascii="Montserrat" w:eastAsia="Montserrat" w:hAnsi="Montserrat" w:cs="Montserrat"/>
                <w:b/>
                <w:bCs/>
                <w:noProof/>
              </w:rPr>
              <w:t>5.2.1.</w:t>
            </w:r>
            <w:r>
              <w:rPr>
                <w:rFonts w:asciiTheme="minorHAnsi" w:eastAsiaTheme="minorEastAsia" w:hAnsiTheme="minorHAnsi" w:cstheme="minorBidi"/>
                <w:noProof/>
                <w:kern w:val="2"/>
                <w:sz w:val="24"/>
                <w:szCs w:val="24"/>
                <w14:ligatures w14:val="standardContextual"/>
              </w:rPr>
              <w:tab/>
            </w:r>
            <w:r w:rsidRPr="007E1AC3">
              <w:rPr>
                <w:rStyle w:val="Hyperlink"/>
                <w:rFonts w:ascii="Montserrat" w:eastAsia="Montserrat" w:hAnsi="Montserrat" w:cs="Montserrat"/>
                <w:b/>
                <w:bCs/>
                <w:noProof/>
              </w:rPr>
              <w:t>Cerințe generale privind eligibilitatea activităților</w:t>
            </w:r>
            <w:r>
              <w:rPr>
                <w:noProof/>
                <w:webHidden/>
              </w:rPr>
              <w:tab/>
            </w:r>
            <w:r>
              <w:rPr>
                <w:noProof/>
                <w:webHidden/>
              </w:rPr>
              <w:fldChar w:fldCharType="begin"/>
            </w:r>
            <w:r>
              <w:rPr>
                <w:noProof/>
                <w:webHidden/>
              </w:rPr>
              <w:instrText xml:space="preserve"> PAGEREF _Toc223085719 \h </w:instrText>
            </w:r>
            <w:r>
              <w:rPr>
                <w:noProof/>
                <w:webHidden/>
              </w:rPr>
            </w:r>
            <w:r>
              <w:rPr>
                <w:noProof/>
                <w:webHidden/>
              </w:rPr>
              <w:fldChar w:fldCharType="separate"/>
            </w:r>
            <w:r>
              <w:rPr>
                <w:noProof/>
                <w:webHidden/>
              </w:rPr>
              <w:t>28</w:t>
            </w:r>
            <w:r>
              <w:rPr>
                <w:noProof/>
                <w:webHidden/>
              </w:rPr>
              <w:fldChar w:fldCharType="end"/>
            </w:r>
          </w:hyperlink>
        </w:p>
        <w:p w14:paraId="000DD005" w14:textId="1ABB2715"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0" w:history="1">
            <w:r w:rsidRPr="007E1AC3">
              <w:rPr>
                <w:rStyle w:val="Hyperlink"/>
                <w:rFonts w:ascii="Montserrat" w:eastAsia="Montserrat" w:hAnsi="Montserrat" w:cs="Montserrat"/>
                <w:b/>
                <w:bCs/>
                <w:noProof/>
              </w:rPr>
              <w:t>5.2.2. Activități eligibile</w:t>
            </w:r>
            <w:r>
              <w:rPr>
                <w:noProof/>
                <w:webHidden/>
              </w:rPr>
              <w:tab/>
            </w:r>
            <w:r>
              <w:rPr>
                <w:noProof/>
                <w:webHidden/>
              </w:rPr>
              <w:fldChar w:fldCharType="begin"/>
            </w:r>
            <w:r>
              <w:rPr>
                <w:noProof/>
                <w:webHidden/>
              </w:rPr>
              <w:instrText xml:space="preserve"> PAGEREF _Toc223085720 \h </w:instrText>
            </w:r>
            <w:r>
              <w:rPr>
                <w:noProof/>
                <w:webHidden/>
              </w:rPr>
            </w:r>
            <w:r>
              <w:rPr>
                <w:noProof/>
                <w:webHidden/>
              </w:rPr>
              <w:fldChar w:fldCharType="separate"/>
            </w:r>
            <w:r>
              <w:rPr>
                <w:noProof/>
                <w:webHidden/>
              </w:rPr>
              <w:t>30</w:t>
            </w:r>
            <w:r>
              <w:rPr>
                <w:noProof/>
                <w:webHidden/>
              </w:rPr>
              <w:fldChar w:fldCharType="end"/>
            </w:r>
          </w:hyperlink>
        </w:p>
        <w:p w14:paraId="2CF20996" w14:textId="0DFB9802"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1" w:history="1">
            <w:r w:rsidRPr="007E1AC3">
              <w:rPr>
                <w:rStyle w:val="Hyperlink"/>
                <w:rFonts w:ascii="Montserrat" w:eastAsia="Montserrat" w:hAnsi="Montserrat" w:cs="Montserrat"/>
                <w:b/>
                <w:bCs/>
                <w:noProof/>
              </w:rPr>
              <w:t>5.2.3 Activitatea de bază</w:t>
            </w:r>
            <w:r>
              <w:rPr>
                <w:noProof/>
                <w:webHidden/>
              </w:rPr>
              <w:tab/>
            </w:r>
            <w:r>
              <w:rPr>
                <w:noProof/>
                <w:webHidden/>
              </w:rPr>
              <w:fldChar w:fldCharType="begin"/>
            </w:r>
            <w:r>
              <w:rPr>
                <w:noProof/>
                <w:webHidden/>
              </w:rPr>
              <w:instrText xml:space="preserve"> PAGEREF _Toc223085721 \h </w:instrText>
            </w:r>
            <w:r>
              <w:rPr>
                <w:noProof/>
                <w:webHidden/>
              </w:rPr>
            </w:r>
            <w:r>
              <w:rPr>
                <w:noProof/>
                <w:webHidden/>
              </w:rPr>
              <w:fldChar w:fldCharType="separate"/>
            </w:r>
            <w:r>
              <w:rPr>
                <w:noProof/>
                <w:webHidden/>
              </w:rPr>
              <w:t>31</w:t>
            </w:r>
            <w:r>
              <w:rPr>
                <w:noProof/>
                <w:webHidden/>
              </w:rPr>
              <w:fldChar w:fldCharType="end"/>
            </w:r>
          </w:hyperlink>
        </w:p>
        <w:p w14:paraId="5C669B0E" w14:textId="7D902012"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2" w:history="1">
            <w:r w:rsidRPr="007E1AC3">
              <w:rPr>
                <w:rStyle w:val="Hyperlink"/>
                <w:rFonts w:ascii="Montserrat" w:eastAsia="Montserrat" w:hAnsi="Montserrat" w:cs="Montserrat"/>
                <w:b/>
                <w:bCs/>
                <w:noProof/>
              </w:rPr>
              <w:t>5.2.4 Activități neeligibile</w:t>
            </w:r>
            <w:r>
              <w:rPr>
                <w:noProof/>
                <w:webHidden/>
              </w:rPr>
              <w:tab/>
            </w:r>
            <w:r>
              <w:rPr>
                <w:noProof/>
                <w:webHidden/>
              </w:rPr>
              <w:fldChar w:fldCharType="begin"/>
            </w:r>
            <w:r>
              <w:rPr>
                <w:noProof/>
                <w:webHidden/>
              </w:rPr>
              <w:instrText xml:space="preserve"> PAGEREF _Toc223085722 \h </w:instrText>
            </w:r>
            <w:r>
              <w:rPr>
                <w:noProof/>
                <w:webHidden/>
              </w:rPr>
            </w:r>
            <w:r>
              <w:rPr>
                <w:noProof/>
                <w:webHidden/>
              </w:rPr>
              <w:fldChar w:fldCharType="separate"/>
            </w:r>
            <w:r>
              <w:rPr>
                <w:noProof/>
                <w:webHidden/>
              </w:rPr>
              <w:t>31</w:t>
            </w:r>
            <w:r>
              <w:rPr>
                <w:noProof/>
                <w:webHidden/>
              </w:rPr>
              <w:fldChar w:fldCharType="end"/>
            </w:r>
          </w:hyperlink>
        </w:p>
        <w:p w14:paraId="1B605D90" w14:textId="6167EA78"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24" w:history="1">
            <w:r w:rsidRPr="007E1AC3">
              <w:rPr>
                <w:rStyle w:val="Hyperlink"/>
                <w:noProof/>
              </w:rPr>
              <w:t>5.3.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Eligibilitatea cheltuielilor</w:t>
            </w:r>
            <w:r>
              <w:rPr>
                <w:noProof/>
                <w:webHidden/>
              </w:rPr>
              <w:tab/>
            </w:r>
            <w:r>
              <w:rPr>
                <w:noProof/>
                <w:webHidden/>
              </w:rPr>
              <w:fldChar w:fldCharType="begin"/>
            </w:r>
            <w:r>
              <w:rPr>
                <w:noProof/>
                <w:webHidden/>
              </w:rPr>
              <w:instrText xml:space="preserve"> PAGEREF _Toc223085724 \h </w:instrText>
            </w:r>
            <w:r>
              <w:rPr>
                <w:noProof/>
                <w:webHidden/>
              </w:rPr>
            </w:r>
            <w:r>
              <w:rPr>
                <w:noProof/>
                <w:webHidden/>
              </w:rPr>
              <w:fldChar w:fldCharType="separate"/>
            </w:r>
            <w:r>
              <w:rPr>
                <w:noProof/>
                <w:webHidden/>
              </w:rPr>
              <w:t>32</w:t>
            </w:r>
            <w:r>
              <w:rPr>
                <w:noProof/>
                <w:webHidden/>
              </w:rPr>
              <w:fldChar w:fldCharType="end"/>
            </w:r>
          </w:hyperlink>
        </w:p>
        <w:p w14:paraId="5AF21F06" w14:textId="5618B784"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5" w:history="1">
            <w:r w:rsidRPr="007E1AC3">
              <w:rPr>
                <w:rStyle w:val="Hyperlink"/>
                <w:rFonts w:ascii="Montserrat" w:eastAsia="Montserrat" w:hAnsi="Montserrat" w:cs="Montserrat"/>
                <w:b/>
                <w:bCs/>
                <w:noProof/>
              </w:rPr>
              <w:t>5.3.1. Baza legală pentru stabilirea eligibilității cheltuielilor</w:t>
            </w:r>
            <w:r>
              <w:rPr>
                <w:noProof/>
                <w:webHidden/>
              </w:rPr>
              <w:tab/>
            </w:r>
            <w:r>
              <w:rPr>
                <w:noProof/>
                <w:webHidden/>
              </w:rPr>
              <w:fldChar w:fldCharType="begin"/>
            </w:r>
            <w:r>
              <w:rPr>
                <w:noProof/>
                <w:webHidden/>
              </w:rPr>
              <w:instrText xml:space="preserve"> PAGEREF _Toc223085725 \h </w:instrText>
            </w:r>
            <w:r>
              <w:rPr>
                <w:noProof/>
                <w:webHidden/>
              </w:rPr>
            </w:r>
            <w:r>
              <w:rPr>
                <w:noProof/>
                <w:webHidden/>
              </w:rPr>
              <w:fldChar w:fldCharType="separate"/>
            </w:r>
            <w:r>
              <w:rPr>
                <w:noProof/>
                <w:webHidden/>
              </w:rPr>
              <w:t>32</w:t>
            </w:r>
            <w:r>
              <w:rPr>
                <w:noProof/>
                <w:webHidden/>
              </w:rPr>
              <w:fldChar w:fldCharType="end"/>
            </w:r>
          </w:hyperlink>
        </w:p>
        <w:p w14:paraId="159D0E7C" w14:textId="2EE18FC2"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6" w:history="1">
            <w:r w:rsidRPr="007E1AC3">
              <w:rPr>
                <w:rStyle w:val="Hyperlink"/>
                <w:rFonts w:ascii="Montserrat" w:eastAsia="Montserrat" w:hAnsi="Montserrat" w:cs="Montserrat"/>
                <w:b/>
                <w:bCs/>
                <w:noProof/>
              </w:rPr>
              <w:t>5.3.2. Categorii și plafoane de cheltuieli eligibile</w:t>
            </w:r>
            <w:r>
              <w:rPr>
                <w:noProof/>
                <w:webHidden/>
              </w:rPr>
              <w:tab/>
            </w:r>
            <w:r>
              <w:rPr>
                <w:noProof/>
                <w:webHidden/>
              </w:rPr>
              <w:fldChar w:fldCharType="begin"/>
            </w:r>
            <w:r>
              <w:rPr>
                <w:noProof/>
                <w:webHidden/>
              </w:rPr>
              <w:instrText xml:space="preserve"> PAGEREF _Toc223085726 \h </w:instrText>
            </w:r>
            <w:r>
              <w:rPr>
                <w:noProof/>
                <w:webHidden/>
              </w:rPr>
            </w:r>
            <w:r>
              <w:rPr>
                <w:noProof/>
                <w:webHidden/>
              </w:rPr>
              <w:fldChar w:fldCharType="separate"/>
            </w:r>
            <w:r>
              <w:rPr>
                <w:noProof/>
                <w:webHidden/>
              </w:rPr>
              <w:t>34</w:t>
            </w:r>
            <w:r>
              <w:rPr>
                <w:noProof/>
                <w:webHidden/>
              </w:rPr>
              <w:fldChar w:fldCharType="end"/>
            </w:r>
          </w:hyperlink>
        </w:p>
        <w:p w14:paraId="454174B4" w14:textId="34BB09A1"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7" w:history="1">
            <w:r w:rsidRPr="007E1AC3">
              <w:rPr>
                <w:rStyle w:val="Hyperlink"/>
                <w:rFonts w:ascii="Montserrat" w:eastAsia="Montserrat" w:hAnsi="Montserrat" w:cs="Montserrat"/>
                <w:b/>
                <w:bCs/>
                <w:noProof/>
              </w:rPr>
              <w:t>5.3.3. Categorii de cheltuieli neeligibile</w:t>
            </w:r>
            <w:r>
              <w:rPr>
                <w:noProof/>
                <w:webHidden/>
              </w:rPr>
              <w:tab/>
            </w:r>
            <w:r>
              <w:rPr>
                <w:noProof/>
                <w:webHidden/>
              </w:rPr>
              <w:fldChar w:fldCharType="begin"/>
            </w:r>
            <w:r>
              <w:rPr>
                <w:noProof/>
                <w:webHidden/>
              </w:rPr>
              <w:instrText xml:space="preserve"> PAGEREF _Toc223085727 \h </w:instrText>
            </w:r>
            <w:r>
              <w:rPr>
                <w:noProof/>
                <w:webHidden/>
              </w:rPr>
            </w:r>
            <w:r>
              <w:rPr>
                <w:noProof/>
                <w:webHidden/>
              </w:rPr>
              <w:fldChar w:fldCharType="separate"/>
            </w:r>
            <w:r>
              <w:rPr>
                <w:noProof/>
                <w:webHidden/>
              </w:rPr>
              <w:t>34</w:t>
            </w:r>
            <w:r>
              <w:rPr>
                <w:noProof/>
                <w:webHidden/>
              </w:rPr>
              <w:fldChar w:fldCharType="end"/>
            </w:r>
          </w:hyperlink>
        </w:p>
        <w:p w14:paraId="1E5521B9" w14:textId="4EFE15D3"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29" w:history="1">
            <w:r w:rsidRPr="007E1AC3">
              <w:rPr>
                <w:rStyle w:val="Hyperlink"/>
                <w:rFonts w:ascii="Montserrat" w:eastAsia="Montserrat" w:hAnsi="Montserrat" w:cs="Montserrat"/>
                <w:b/>
                <w:bCs/>
                <w:noProof/>
              </w:rPr>
              <w:t>5.3.4. Opțiuni de costuri simplificate. Costuri directe și costuri indirecte</w:t>
            </w:r>
            <w:r>
              <w:rPr>
                <w:noProof/>
                <w:webHidden/>
              </w:rPr>
              <w:tab/>
            </w:r>
            <w:r>
              <w:rPr>
                <w:noProof/>
                <w:webHidden/>
              </w:rPr>
              <w:fldChar w:fldCharType="begin"/>
            </w:r>
            <w:r>
              <w:rPr>
                <w:noProof/>
                <w:webHidden/>
              </w:rPr>
              <w:instrText xml:space="preserve"> PAGEREF _Toc223085729 \h </w:instrText>
            </w:r>
            <w:r>
              <w:rPr>
                <w:noProof/>
                <w:webHidden/>
              </w:rPr>
            </w:r>
            <w:r>
              <w:rPr>
                <w:noProof/>
                <w:webHidden/>
              </w:rPr>
              <w:fldChar w:fldCharType="separate"/>
            </w:r>
            <w:r>
              <w:rPr>
                <w:noProof/>
                <w:webHidden/>
              </w:rPr>
              <w:t>35</w:t>
            </w:r>
            <w:r>
              <w:rPr>
                <w:noProof/>
                <w:webHidden/>
              </w:rPr>
              <w:fldChar w:fldCharType="end"/>
            </w:r>
          </w:hyperlink>
        </w:p>
        <w:p w14:paraId="42FB8050" w14:textId="5CDCC880"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30" w:history="1">
            <w:r w:rsidRPr="007E1AC3">
              <w:rPr>
                <w:rStyle w:val="Hyperlink"/>
                <w:rFonts w:ascii="Montserrat" w:eastAsia="Montserrat" w:hAnsi="Montserrat" w:cs="Montserrat"/>
                <w:b/>
                <w:bCs/>
                <w:noProof/>
              </w:rPr>
              <w:t>5.3.5</w:t>
            </w:r>
            <w:r>
              <w:rPr>
                <w:rFonts w:asciiTheme="minorHAnsi" w:eastAsiaTheme="minorEastAsia" w:hAnsiTheme="minorHAnsi" w:cstheme="minorBidi"/>
                <w:noProof/>
                <w:kern w:val="2"/>
                <w:sz w:val="24"/>
                <w:szCs w:val="24"/>
                <w14:ligatures w14:val="standardContextual"/>
              </w:rPr>
              <w:tab/>
            </w:r>
            <w:r w:rsidRPr="007E1AC3">
              <w:rPr>
                <w:rStyle w:val="Hyperlink"/>
                <w:rFonts w:ascii="Montserrat" w:eastAsia="Montserrat" w:hAnsi="Montserrat" w:cs="Montserrat"/>
                <w:b/>
                <w:bCs/>
                <w:noProof/>
              </w:rPr>
              <w:t>Opțiuni de costuri simplificate. Costuri unitare/sume forfetare și rate forfetare</w:t>
            </w:r>
            <w:r>
              <w:rPr>
                <w:noProof/>
                <w:webHidden/>
              </w:rPr>
              <w:tab/>
            </w:r>
            <w:r>
              <w:rPr>
                <w:noProof/>
                <w:webHidden/>
              </w:rPr>
              <w:fldChar w:fldCharType="begin"/>
            </w:r>
            <w:r>
              <w:rPr>
                <w:noProof/>
                <w:webHidden/>
              </w:rPr>
              <w:instrText xml:space="preserve"> PAGEREF _Toc223085730 \h </w:instrText>
            </w:r>
            <w:r>
              <w:rPr>
                <w:noProof/>
                <w:webHidden/>
              </w:rPr>
            </w:r>
            <w:r>
              <w:rPr>
                <w:noProof/>
                <w:webHidden/>
              </w:rPr>
              <w:fldChar w:fldCharType="separate"/>
            </w:r>
            <w:r>
              <w:rPr>
                <w:noProof/>
                <w:webHidden/>
              </w:rPr>
              <w:t>36</w:t>
            </w:r>
            <w:r>
              <w:rPr>
                <w:noProof/>
                <w:webHidden/>
              </w:rPr>
              <w:fldChar w:fldCharType="end"/>
            </w:r>
          </w:hyperlink>
        </w:p>
        <w:p w14:paraId="45764931" w14:textId="5A8B8D25"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31" w:history="1">
            <w:r w:rsidRPr="007E1AC3">
              <w:rPr>
                <w:rStyle w:val="Hyperlink"/>
                <w:rFonts w:ascii="Montserrat" w:eastAsia="Montserrat" w:hAnsi="Montserrat" w:cs="Montserrat"/>
                <w:b/>
                <w:bCs/>
                <w:noProof/>
              </w:rPr>
              <w:t>5.3.6</w:t>
            </w:r>
            <w:r>
              <w:rPr>
                <w:rFonts w:asciiTheme="minorHAnsi" w:eastAsiaTheme="minorEastAsia" w:hAnsiTheme="minorHAnsi" w:cstheme="minorBidi"/>
                <w:noProof/>
                <w:kern w:val="2"/>
                <w:sz w:val="24"/>
                <w:szCs w:val="24"/>
                <w14:ligatures w14:val="standardContextual"/>
              </w:rPr>
              <w:tab/>
            </w:r>
            <w:r w:rsidRPr="007E1AC3">
              <w:rPr>
                <w:rStyle w:val="Hyperlink"/>
                <w:rFonts w:ascii="Montserrat" w:eastAsia="Montserrat" w:hAnsi="Montserrat" w:cs="Montserrat"/>
                <w:b/>
                <w:bCs/>
                <w:noProof/>
              </w:rPr>
              <w:t>Finanțare nelegată de costuri</w:t>
            </w:r>
            <w:r>
              <w:rPr>
                <w:noProof/>
                <w:webHidden/>
              </w:rPr>
              <w:tab/>
            </w:r>
            <w:r>
              <w:rPr>
                <w:noProof/>
                <w:webHidden/>
              </w:rPr>
              <w:fldChar w:fldCharType="begin"/>
            </w:r>
            <w:r>
              <w:rPr>
                <w:noProof/>
                <w:webHidden/>
              </w:rPr>
              <w:instrText xml:space="preserve"> PAGEREF _Toc223085731 \h </w:instrText>
            </w:r>
            <w:r>
              <w:rPr>
                <w:noProof/>
                <w:webHidden/>
              </w:rPr>
            </w:r>
            <w:r>
              <w:rPr>
                <w:noProof/>
                <w:webHidden/>
              </w:rPr>
              <w:fldChar w:fldCharType="separate"/>
            </w:r>
            <w:r>
              <w:rPr>
                <w:noProof/>
                <w:webHidden/>
              </w:rPr>
              <w:t>36</w:t>
            </w:r>
            <w:r>
              <w:rPr>
                <w:noProof/>
                <w:webHidden/>
              </w:rPr>
              <w:fldChar w:fldCharType="end"/>
            </w:r>
          </w:hyperlink>
        </w:p>
        <w:p w14:paraId="65E2A541" w14:textId="7D32A48A"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32" w:history="1">
            <w:r w:rsidRPr="007E1AC3">
              <w:rPr>
                <w:rStyle w:val="Hyperlink"/>
                <w:noProof/>
              </w:rPr>
              <w:t>5.4.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Valoarea minimă și maximă eligibilă/nerambursabilă a unui proiect</w:t>
            </w:r>
            <w:r>
              <w:rPr>
                <w:noProof/>
                <w:webHidden/>
              </w:rPr>
              <w:tab/>
            </w:r>
            <w:r>
              <w:rPr>
                <w:noProof/>
                <w:webHidden/>
              </w:rPr>
              <w:fldChar w:fldCharType="begin"/>
            </w:r>
            <w:r>
              <w:rPr>
                <w:noProof/>
                <w:webHidden/>
              </w:rPr>
              <w:instrText xml:space="preserve"> PAGEREF _Toc223085732 \h </w:instrText>
            </w:r>
            <w:r>
              <w:rPr>
                <w:noProof/>
                <w:webHidden/>
              </w:rPr>
            </w:r>
            <w:r>
              <w:rPr>
                <w:noProof/>
                <w:webHidden/>
              </w:rPr>
              <w:fldChar w:fldCharType="separate"/>
            </w:r>
            <w:r>
              <w:rPr>
                <w:noProof/>
                <w:webHidden/>
              </w:rPr>
              <w:t>36</w:t>
            </w:r>
            <w:r>
              <w:rPr>
                <w:noProof/>
                <w:webHidden/>
              </w:rPr>
              <w:fldChar w:fldCharType="end"/>
            </w:r>
          </w:hyperlink>
        </w:p>
        <w:p w14:paraId="42EAA141" w14:textId="0367FEC1"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33" w:history="1">
            <w:r w:rsidRPr="007E1AC3">
              <w:rPr>
                <w:rStyle w:val="Hyperlink"/>
                <w:noProof/>
              </w:rPr>
              <w:t>5.5.</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Cuantumul cofinanțării acordate</w:t>
            </w:r>
            <w:r>
              <w:rPr>
                <w:noProof/>
                <w:webHidden/>
              </w:rPr>
              <w:tab/>
            </w:r>
            <w:r>
              <w:rPr>
                <w:noProof/>
                <w:webHidden/>
              </w:rPr>
              <w:fldChar w:fldCharType="begin"/>
            </w:r>
            <w:r>
              <w:rPr>
                <w:noProof/>
                <w:webHidden/>
              </w:rPr>
              <w:instrText xml:space="preserve"> PAGEREF _Toc223085733 \h </w:instrText>
            </w:r>
            <w:r>
              <w:rPr>
                <w:noProof/>
                <w:webHidden/>
              </w:rPr>
            </w:r>
            <w:r>
              <w:rPr>
                <w:noProof/>
                <w:webHidden/>
              </w:rPr>
              <w:fldChar w:fldCharType="separate"/>
            </w:r>
            <w:r>
              <w:rPr>
                <w:noProof/>
                <w:webHidden/>
              </w:rPr>
              <w:t>37</w:t>
            </w:r>
            <w:r>
              <w:rPr>
                <w:noProof/>
                <w:webHidden/>
              </w:rPr>
              <w:fldChar w:fldCharType="end"/>
            </w:r>
          </w:hyperlink>
        </w:p>
        <w:p w14:paraId="3E391102" w14:textId="1981E0A1"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34" w:history="1">
            <w:r w:rsidRPr="007E1AC3">
              <w:rPr>
                <w:rStyle w:val="Hyperlink"/>
                <w:noProof/>
              </w:rPr>
              <w:t>5.6.</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Durata proiectului</w:t>
            </w:r>
            <w:r>
              <w:rPr>
                <w:noProof/>
                <w:webHidden/>
              </w:rPr>
              <w:tab/>
            </w:r>
            <w:r>
              <w:rPr>
                <w:noProof/>
                <w:webHidden/>
              </w:rPr>
              <w:fldChar w:fldCharType="begin"/>
            </w:r>
            <w:r>
              <w:rPr>
                <w:noProof/>
                <w:webHidden/>
              </w:rPr>
              <w:instrText xml:space="preserve"> PAGEREF _Toc223085734 \h </w:instrText>
            </w:r>
            <w:r>
              <w:rPr>
                <w:noProof/>
                <w:webHidden/>
              </w:rPr>
            </w:r>
            <w:r>
              <w:rPr>
                <w:noProof/>
                <w:webHidden/>
              </w:rPr>
              <w:fldChar w:fldCharType="separate"/>
            </w:r>
            <w:r>
              <w:rPr>
                <w:noProof/>
                <w:webHidden/>
              </w:rPr>
              <w:t>37</w:t>
            </w:r>
            <w:r>
              <w:rPr>
                <w:noProof/>
                <w:webHidden/>
              </w:rPr>
              <w:fldChar w:fldCharType="end"/>
            </w:r>
          </w:hyperlink>
        </w:p>
        <w:p w14:paraId="2E4E3DC3" w14:textId="792631E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35" w:history="1">
            <w:r w:rsidRPr="007E1AC3">
              <w:rPr>
                <w:rStyle w:val="Hyperlink"/>
                <w:noProof/>
              </w:rPr>
              <w:t>5.7.</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Alte cerințe de eligibilitate a proiectului</w:t>
            </w:r>
            <w:r>
              <w:rPr>
                <w:noProof/>
                <w:webHidden/>
              </w:rPr>
              <w:tab/>
            </w:r>
            <w:r>
              <w:rPr>
                <w:noProof/>
                <w:webHidden/>
              </w:rPr>
              <w:fldChar w:fldCharType="begin"/>
            </w:r>
            <w:r>
              <w:rPr>
                <w:noProof/>
                <w:webHidden/>
              </w:rPr>
              <w:instrText xml:space="preserve"> PAGEREF _Toc223085735 \h </w:instrText>
            </w:r>
            <w:r>
              <w:rPr>
                <w:noProof/>
                <w:webHidden/>
              </w:rPr>
            </w:r>
            <w:r>
              <w:rPr>
                <w:noProof/>
                <w:webHidden/>
              </w:rPr>
              <w:fldChar w:fldCharType="separate"/>
            </w:r>
            <w:r>
              <w:rPr>
                <w:noProof/>
                <w:webHidden/>
              </w:rPr>
              <w:t>37</w:t>
            </w:r>
            <w:r>
              <w:rPr>
                <w:noProof/>
                <w:webHidden/>
              </w:rPr>
              <w:fldChar w:fldCharType="end"/>
            </w:r>
          </w:hyperlink>
        </w:p>
        <w:p w14:paraId="0AA438FC" w14:textId="0B609800"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36" w:history="1">
            <w:r w:rsidRPr="007E1AC3">
              <w:rPr>
                <w:rStyle w:val="Hyperlink"/>
                <w:rFonts w:eastAsia="Montserrat" w:cs="Montserrat"/>
                <w:bCs/>
                <w:noProof/>
              </w:rPr>
              <w:t>6.</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Indicatori de etapă</w:t>
            </w:r>
            <w:r>
              <w:rPr>
                <w:noProof/>
                <w:webHidden/>
              </w:rPr>
              <w:tab/>
            </w:r>
            <w:r>
              <w:rPr>
                <w:noProof/>
                <w:webHidden/>
              </w:rPr>
              <w:fldChar w:fldCharType="begin"/>
            </w:r>
            <w:r>
              <w:rPr>
                <w:noProof/>
                <w:webHidden/>
              </w:rPr>
              <w:instrText xml:space="preserve"> PAGEREF _Toc223085736 \h </w:instrText>
            </w:r>
            <w:r>
              <w:rPr>
                <w:noProof/>
                <w:webHidden/>
              </w:rPr>
            </w:r>
            <w:r>
              <w:rPr>
                <w:noProof/>
                <w:webHidden/>
              </w:rPr>
              <w:fldChar w:fldCharType="separate"/>
            </w:r>
            <w:r>
              <w:rPr>
                <w:noProof/>
                <w:webHidden/>
              </w:rPr>
              <w:t>39</w:t>
            </w:r>
            <w:r>
              <w:rPr>
                <w:noProof/>
                <w:webHidden/>
              </w:rPr>
              <w:fldChar w:fldCharType="end"/>
            </w:r>
          </w:hyperlink>
        </w:p>
        <w:p w14:paraId="592AD88A" w14:textId="7B9673DF"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37" w:history="1">
            <w:r w:rsidRPr="007E1AC3">
              <w:rPr>
                <w:rStyle w:val="Hyperlink"/>
                <w:rFonts w:eastAsia="Montserrat" w:cs="Montserrat"/>
                <w:bCs/>
                <w:noProof/>
              </w:rPr>
              <w:t>7.</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Completarea și depunerea cererilor de finanțare</w:t>
            </w:r>
            <w:r>
              <w:rPr>
                <w:noProof/>
                <w:webHidden/>
              </w:rPr>
              <w:tab/>
            </w:r>
            <w:r>
              <w:rPr>
                <w:noProof/>
                <w:webHidden/>
              </w:rPr>
              <w:fldChar w:fldCharType="begin"/>
            </w:r>
            <w:r>
              <w:rPr>
                <w:noProof/>
                <w:webHidden/>
              </w:rPr>
              <w:instrText xml:space="preserve"> PAGEREF _Toc223085737 \h </w:instrText>
            </w:r>
            <w:r>
              <w:rPr>
                <w:noProof/>
                <w:webHidden/>
              </w:rPr>
            </w:r>
            <w:r>
              <w:rPr>
                <w:noProof/>
                <w:webHidden/>
              </w:rPr>
              <w:fldChar w:fldCharType="separate"/>
            </w:r>
            <w:r>
              <w:rPr>
                <w:noProof/>
                <w:webHidden/>
              </w:rPr>
              <w:t>39</w:t>
            </w:r>
            <w:r>
              <w:rPr>
                <w:noProof/>
                <w:webHidden/>
              </w:rPr>
              <w:fldChar w:fldCharType="end"/>
            </w:r>
          </w:hyperlink>
        </w:p>
        <w:p w14:paraId="5BC1FA6D" w14:textId="48C40F2D"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38" w:history="1">
            <w:r w:rsidRPr="007E1AC3">
              <w:rPr>
                <w:rStyle w:val="Hyperlink"/>
                <w:noProof/>
              </w:rPr>
              <w:t>7.1.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Completarea formularului cererii</w:t>
            </w:r>
            <w:r>
              <w:rPr>
                <w:noProof/>
                <w:webHidden/>
              </w:rPr>
              <w:tab/>
            </w:r>
            <w:r>
              <w:rPr>
                <w:noProof/>
                <w:webHidden/>
              </w:rPr>
              <w:fldChar w:fldCharType="begin"/>
            </w:r>
            <w:r>
              <w:rPr>
                <w:noProof/>
                <w:webHidden/>
              </w:rPr>
              <w:instrText xml:space="preserve"> PAGEREF _Toc223085738 \h </w:instrText>
            </w:r>
            <w:r>
              <w:rPr>
                <w:noProof/>
                <w:webHidden/>
              </w:rPr>
            </w:r>
            <w:r>
              <w:rPr>
                <w:noProof/>
                <w:webHidden/>
              </w:rPr>
              <w:fldChar w:fldCharType="separate"/>
            </w:r>
            <w:r>
              <w:rPr>
                <w:noProof/>
                <w:webHidden/>
              </w:rPr>
              <w:t>39</w:t>
            </w:r>
            <w:r>
              <w:rPr>
                <w:noProof/>
                <w:webHidden/>
              </w:rPr>
              <w:fldChar w:fldCharType="end"/>
            </w:r>
          </w:hyperlink>
        </w:p>
        <w:p w14:paraId="3BB10EB3" w14:textId="6D6B8F19"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39" w:history="1">
            <w:r w:rsidRPr="007E1AC3">
              <w:rPr>
                <w:rStyle w:val="Hyperlink"/>
                <w:noProof/>
              </w:rPr>
              <w:t>7.2.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Limba utilizată în completarea cererii de finanțare</w:t>
            </w:r>
            <w:r>
              <w:rPr>
                <w:noProof/>
                <w:webHidden/>
              </w:rPr>
              <w:tab/>
            </w:r>
            <w:r>
              <w:rPr>
                <w:noProof/>
                <w:webHidden/>
              </w:rPr>
              <w:fldChar w:fldCharType="begin"/>
            </w:r>
            <w:r>
              <w:rPr>
                <w:noProof/>
                <w:webHidden/>
              </w:rPr>
              <w:instrText xml:space="preserve"> PAGEREF _Toc223085739 \h </w:instrText>
            </w:r>
            <w:r>
              <w:rPr>
                <w:noProof/>
                <w:webHidden/>
              </w:rPr>
            </w:r>
            <w:r>
              <w:rPr>
                <w:noProof/>
                <w:webHidden/>
              </w:rPr>
              <w:fldChar w:fldCharType="separate"/>
            </w:r>
            <w:r>
              <w:rPr>
                <w:noProof/>
                <w:webHidden/>
              </w:rPr>
              <w:t>40</w:t>
            </w:r>
            <w:r>
              <w:rPr>
                <w:noProof/>
                <w:webHidden/>
              </w:rPr>
              <w:fldChar w:fldCharType="end"/>
            </w:r>
          </w:hyperlink>
        </w:p>
        <w:p w14:paraId="128DC079" w14:textId="6AF00158"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0" w:history="1">
            <w:r w:rsidRPr="007E1AC3">
              <w:rPr>
                <w:rStyle w:val="Hyperlink"/>
                <w:noProof/>
              </w:rPr>
              <w:t>7.3.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Metodologia de justificare și detaliere a bugetului cererii de finanțare</w:t>
            </w:r>
            <w:r>
              <w:rPr>
                <w:noProof/>
                <w:webHidden/>
              </w:rPr>
              <w:tab/>
            </w:r>
            <w:r>
              <w:rPr>
                <w:noProof/>
                <w:webHidden/>
              </w:rPr>
              <w:fldChar w:fldCharType="begin"/>
            </w:r>
            <w:r>
              <w:rPr>
                <w:noProof/>
                <w:webHidden/>
              </w:rPr>
              <w:instrText xml:space="preserve"> PAGEREF _Toc223085740 \h </w:instrText>
            </w:r>
            <w:r>
              <w:rPr>
                <w:noProof/>
                <w:webHidden/>
              </w:rPr>
            </w:r>
            <w:r>
              <w:rPr>
                <w:noProof/>
                <w:webHidden/>
              </w:rPr>
              <w:fldChar w:fldCharType="separate"/>
            </w:r>
            <w:r>
              <w:rPr>
                <w:noProof/>
                <w:webHidden/>
              </w:rPr>
              <w:t>40</w:t>
            </w:r>
            <w:r>
              <w:rPr>
                <w:noProof/>
                <w:webHidden/>
              </w:rPr>
              <w:fldChar w:fldCharType="end"/>
            </w:r>
          </w:hyperlink>
        </w:p>
        <w:p w14:paraId="631D9475" w14:textId="37F0FBD7"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1" w:history="1">
            <w:r w:rsidRPr="007E1AC3">
              <w:rPr>
                <w:rStyle w:val="Hyperlink"/>
                <w:noProof/>
              </w:rPr>
              <w:t>7.4.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Anexe și documente obligatorii la depunerea cererii</w:t>
            </w:r>
            <w:r>
              <w:rPr>
                <w:noProof/>
                <w:webHidden/>
              </w:rPr>
              <w:tab/>
            </w:r>
            <w:r>
              <w:rPr>
                <w:noProof/>
                <w:webHidden/>
              </w:rPr>
              <w:fldChar w:fldCharType="begin"/>
            </w:r>
            <w:r>
              <w:rPr>
                <w:noProof/>
                <w:webHidden/>
              </w:rPr>
              <w:instrText xml:space="preserve"> PAGEREF _Toc223085741 \h </w:instrText>
            </w:r>
            <w:r>
              <w:rPr>
                <w:noProof/>
                <w:webHidden/>
              </w:rPr>
            </w:r>
            <w:r>
              <w:rPr>
                <w:noProof/>
                <w:webHidden/>
              </w:rPr>
              <w:fldChar w:fldCharType="separate"/>
            </w:r>
            <w:r>
              <w:rPr>
                <w:noProof/>
                <w:webHidden/>
              </w:rPr>
              <w:t>40</w:t>
            </w:r>
            <w:r>
              <w:rPr>
                <w:noProof/>
                <w:webHidden/>
              </w:rPr>
              <w:fldChar w:fldCharType="end"/>
            </w:r>
          </w:hyperlink>
        </w:p>
        <w:p w14:paraId="00D536AE" w14:textId="440507D2"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2" w:history="1">
            <w:r w:rsidRPr="007E1AC3">
              <w:rPr>
                <w:rStyle w:val="Hyperlink"/>
                <w:noProof/>
              </w:rPr>
              <w:t>7.5.</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Aspecte administrative privind depunerea cererii de finanțare</w:t>
            </w:r>
            <w:r>
              <w:rPr>
                <w:noProof/>
                <w:webHidden/>
              </w:rPr>
              <w:tab/>
            </w:r>
            <w:r>
              <w:rPr>
                <w:noProof/>
                <w:webHidden/>
              </w:rPr>
              <w:fldChar w:fldCharType="begin"/>
            </w:r>
            <w:r>
              <w:rPr>
                <w:noProof/>
                <w:webHidden/>
              </w:rPr>
              <w:instrText xml:space="preserve"> PAGEREF _Toc223085742 \h </w:instrText>
            </w:r>
            <w:r>
              <w:rPr>
                <w:noProof/>
                <w:webHidden/>
              </w:rPr>
            </w:r>
            <w:r>
              <w:rPr>
                <w:noProof/>
                <w:webHidden/>
              </w:rPr>
              <w:fldChar w:fldCharType="separate"/>
            </w:r>
            <w:r>
              <w:rPr>
                <w:noProof/>
                <w:webHidden/>
              </w:rPr>
              <w:t>42</w:t>
            </w:r>
            <w:r>
              <w:rPr>
                <w:noProof/>
                <w:webHidden/>
              </w:rPr>
              <w:fldChar w:fldCharType="end"/>
            </w:r>
          </w:hyperlink>
        </w:p>
        <w:p w14:paraId="0E9F7373" w14:textId="663B63BC"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3" w:history="1">
            <w:r w:rsidRPr="007E1AC3">
              <w:rPr>
                <w:rStyle w:val="Hyperlink"/>
                <w:noProof/>
              </w:rPr>
              <w:t>7.6.</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Anexele și documente obligatorii la momentul contractării</w:t>
            </w:r>
            <w:r>
              <w:rPr>
                <w:noProof/>
                <w:webHidden/>
              </w:rPr>
              <w:tab/>
            </w:r>
            <w:r>
              <w:rPr>
                <w:noProof/>
                <w:webHidden/>
              </w:rPr>
              <w:fldChar w:fldCharType="begin"/>
            </w:r>
            <w:r>
              <w:rPr>
                <w:noProof/>
                <w:webHidden/>
              </w:rPr>
              <w:instrText xml:space="preserve"> PAGEREF _Toc223085743 \h </w:instrText>
            </w:r>
            <w:r>
              <w:rPr>
                <w:noProof/>
                <w:webHidden/>
              </w:rPr>
            </w:r>
            <w:r>
              <w:rPr>
                <w:noProof/>
                <w:webHidden/>
              </w:rPr>
              <w:fldChar w:fldCharType="separate"/>
            </w:r>
            <w:r>
              <w:rPr>
                <w:noProof/>
                <w:webHidden/>
              </w:rPr>
              <w:t>42</w:t>
            </w:r>
            <w:r>
              <w:rPr>
                <w:noProof/>
                <w:webHidden/>
              </w:rPr>
              <w:fldChar w:fldCharType="end"/>
            </w:r>
          </w:hyperlink>
        </w:p>
        <w:p w14:paraId="161CCC23" w14:textId="0CE4F33D"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4" w:history="1">
            <w:r w:rsidRPr="007E1AC3">
              <w:rPr>
                <w:rStyle w:val="Hyperlink"/>
                <w:noProof/>
              </w:rPr>
              <w:t>7.7.</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Renunțarea la cererea de finanțare</w:t>
            </w:r>
            <w:r>
              <w:rPr>
                <w:noProof/>
                <w:webHidden/>
              </w:rPr>
              <w:tab/>
            </w:r>
            <w:r>
              <w:rPr>
                <w:noProof/>
                <w:webHidden/>
              </w:rPr>
              <w:fldChar w:fldCharType="begin"/>
            </w:r>
            <w:r>
              <w:rPr>
                <w:noProof/>
                <w:webHidden/>
              </w:rPr>
              <w:instrText xml:space="preserve"> PAGEREF _Toc223085744 \h </w:instrText>
            </w:r>
            <w:r>
              <w:rPr>
                <w:noProof/>
                <w:webHidden/>
              </w:rPr>
            </w:r>
            <w:r>
              <w:rPr>
                <w:noProof/>
                <w:webHidden/>
              </w:rPr>
              <w:fldChar w:fldCharType="separate"/>
            </w:r>
            <w:r>
              <w:rPr>
                <w:noProof/>
                <w:webHidden/>
              </w:rPr>
              <w:t>46</w:t>
            </w:r>
            <w:r>
              <w:rPr>
                <w:noProof/>
                <w:webHidden/>
              </w:rPr>
              <w:fldChar w:fldCharType="end"/>
            </w:r>
          </w:hyperlink>
        </w:p>
        <w:p w14:paraId="69D01305" w14:textId="25DFF11A"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45" w:history="1">
            <w:r w:rsidRPr="007E1AC3">
              <w:rPr>
                <w:rStyle w:val="Hyperlink"/>
                <w:rFonts w:eastAsia="Montserrat" w:cs="Montserrat"/>
                <w:bCs/>
                <w:noProof/>
              </w:rPr>
              <w:t>8.</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Procesul de evaluare, selecție și contractare a proiectelor</w:t>
            </w:r>
            <w:r>
              <w:rPr>
                <w:noProof/>
                <w:webHidden/>
              </w:rPr>
              <w:tab/>
            </w:r>
            <w:r>
              <w:rPr>
                <w:noProof/>
                <w:webHidden/>
              </w:rPr>
              <w:fldChar w:fldCharType="begin"/>
            </w:r>
            <w:r>
              <w:rPr>
                <w:noProof/>
                <w:webHidden/>
              </w:rPr>
              <w:instrText xml:space="preserve"> PAGEREF _Toc223085745 \h </w:instrText>
            </w:r>
            <w:r>
              <w:rPr>
                <w:noProof/>
                <w:webHidden/>
              </w:rPr>
            </w:r>
            <w:r>
              <w:rPr>
                <w:noProof/>
                <w:webHidden/>
              </w:rPr>
              <w:fldChar w:fldCharType="separate"/>
            </w:r>
            <w:r>
              <w:rPr>
                <w:noProof/>
                <w:webHidden/>
              </w:rPr>
              <w:t>46</w:t>
            </w:r>
            <w:r>
              <w:rPr>
                <w:noProof/>
                <w:webHidden/>
              </w:rPr>
              <w:fldChar w:fldCharType="end"/>
            </w:r>
          </w:hyperlink>
        </w:p>
        <w:p w14:paraId="6E76A721" w14:textId="4AB61BCF"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6" w:history="1">
            <w:r w:rsidRPr="007E1AC3">
              <w:rPr>
                <w:rStyle w:val="Hyperlink"/>
                <w:noProof/>
              </w:rPr>
              <w:t>8.1.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Principalele etape ale procesului de evaluare, selecție și contractare</w:t>
            </w:r>
            <w:r>
              <w:rPr>
                <w:noProof/>
                <w:webHidden/>
              </w:rPr>
              <w:tab/>
            </w:r>
            <w:r>
              <w:rPr>
                <w:noProof/>
                <w:webHidden/>
              </w:rPr>
              <w:fldChar w:fldCharType="begin"/>
            </w:r>
            <w:r>
              <w:rPr>
                <w:noProof/>
                <w:webHidden/>
              </w:rPr>
              <w:instrText xml:space="preserve"> PAGEREF _Toc223085746 \h </w:instrText>
            </w:r>
            <w:r>
              <w:rPr>
                <w:noProof/>
                <w:webHidden/>
              </w:rPr>
            </w:r>
            <w:r>
              <w:rPr>
                <w:noProof/>
                <w:webHidden/>
              </w:rPr>
              <w:fldChar w:fldCharType="separate"/>
            </w:r>
            <w:r>
              <w:rPr>
                <w:noProof/>
                <w:webHidden/>
              </w:rPr>
              <w:t>46</w:t>
            </w:r>
            <w:r>
              <w:rPr>
                <w:noProof/>
                <w:webHidden/>
              </w:rPr>
              <w:fldChar w:fldCharType="end"/>
            </w:r>
          </w:hyperlink>
        </w:p>
        <w:p w14:paraId="58F68C55" w14:textId="3AA40298"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7" w:history="1">
            <w:r w:rsidRPr="007E1AC3">
              <w:rPr>
                <w:rStyle w:val="Hyperlink"/>
                <w:noProof/>
              </w:rPr>
              <w:t>8.2.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Conformitate administrativă — Declarația Unică</w:t>
            </w:r>
            <w:r>
              <w:rPr>
                <w:noProof/>
                <w:webHidden/>
              </w:rPr>
              <w:tab/>
            </w:r>
            <w:r>
              <w:rPr>
                <w:noProof/>
                <w:webHidden/>
              </w:rPr>
              <w:fldChar w:fldCharType="begin"/>
            </w:r>
            <w:r>
              <w:rPr>
                <w:noProof/>
                <w:webHidden/>
              </w:rPr>
              <w:instrText xml:space="preserve"> PAGEREF _Toc223085747 \h </w:instrText>
            </w:r>
            <w:r>
              <w:rPr>
                <w:noProof/>
                <w:webHidden/>
              </w:rPr>
            </w:r>
            <w:r>
              <w:rPr>
                <w:noProof/>
                <w:webHidden/>
              </w:rPr>
              <w:fldChar w:fldCharType="separate"/>
            </w:r>
            <w:r>
              <w:rPr>
                <w:noProof/>
                <w:webHidden/>
              </w:rPr>
              <w:t>47</w:t>
            </w:r>
            <w:r>
              <w:rPr>
                <w:noProof/>
                <w:webHidden/>
              </w:rPr>
              <w:fldChar w:fldCharType="end"/>
            </w:r>
          </w:hyperlink>
        </w:p>
        <w:p w14:paraId="05726FBA" w14:textId="5D295703"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8" w:history="1">
            <w:r w:rsidRPr="007E1AC3">
              <w:rPr>
                <w:rStyle w:val="Hyperlink"/>
                <w:noProof/>
              </w:rPr>
              <w:t>8.3.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Etapa de evaluare preliminară — dacă este cazul (specific pentru intervențiile FSE+)</w:t>
            </w:r>
            <w:r>
              <w:rPr>
                <w:noProof/>
                <w:webHidden/>
              </w:rPr>
              <w:tab/>
            </w:r>
            <w:r>
              <w:rPr>
                <w:noProof/>
                <w:webHidden/>
              </w:rPr>
              <w:fldChar w:fldCharType="begin"/>
            </w:r>
            <w:r>
              <w:rPr>
                <w:noProof/>
                <w:webHidden/>
              </w:rPr>
              <w:instrText xml:space="preserve"> PAGEREF _Toc223085748 \h </w:instrText>
            </w:r>
            <w:r>
              <w:rPr>
                <w:noProof/>
                <w:webHidden/>
              </w:rPr>
            </w:r>
            <w:r>
              <w:rPr>
                <w:noProof/>
                <w:webHidden/>
              </w:rPr>
              <w:fldChar w:fldCharType="separate"/>
            </w:r>
            <w:r>
              <w:rPr>
                <w:noProof/>
                <w:webHidden/>
              </w:rPr>
              <w:t>47</w:t>
            </w:r>
            <w:r>
              <w:rPr>
                <w:noProof/>
                <w:webHidden/>
              </w:rPr>
              <w:fldChar w:fldCharType="end"/>
            </w:r>
          </w:hyperlink>
        </w:p>
        <w:p w14:paraId="1234D3B1" w14:textId="7C004700"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49" w:history="1">
            <w:r w:rsidRPr="007E1AC3">
              <w:rPr>
                <w:rStyle w:val="Hyperlink"/>
                <w:noProof/>
              </w:rPr>
              <w:t>8.4.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Evaluarea tehnică și financiară. Criterii de evaluare tehnică și financiară</w:t>
            </w:r>
            <w:r>
              <w:rPr>
                <w:noProof/>
                <w:webHidden/>
              </w:rPr>
              <w:tab/>
            </w:r>
            <w:r>
              <w:rPr>
                <w:noProof/>
                <w:webHidden/>
              </w:rPr>
              <w:fldChar w:fldCharType="begin"/>
            </w:r>
            <w:r>
              <w:rPr>
                <w:noProof/>
                <w:webHidden/>
              </w:rPr>
              <w:instrText xml:space="preserve"> PAGEREF _Toc223085749 \h </w:instrText>
            </w:r>
            <w:r>
              <w:rPr>
                <w:noProof/>
                <w:webHidden/>
              </w:rPr>
            </w:r>
            <w:r>
              <w:rPr>
                <w:noProof/>
                <w:webHidden/>
              </w:rPr>
              <w:fldChar w:fldCharType="separate"/>
            </w:r>
            <w:r>
              <w:rPr>
                <w:noProof/>
                <w:webHidden/>
              </w:rPr>
              <w:t>47</w:t>
            </w:r>
            <w:r>
              <w:rPr>
                <w:noProof/>
                <w:webHidden/>
              </w:rPr>
              <w:fldChar w:fldCharType="end"/>
            </w:r>
          </w:hyperlink>
        </w:p>
        <w:p w14:paraId="0FA9EBB8" w14:textId="65C10399"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50" w:history="1">
            <w:r w:rsidRPr="007E1AC3">
              <w:rPr>
                <w:rStyle w:val="Hyperlink"/>
                <w:noProof/>
              </w:rPr>
              <w:t>8.5.</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Aplicarea pragului de calitate</w:t>
            </w:r>
            <w:r>
              <w:rPr>
                <w:noProof/>
                <w:webHidden/>
              </w:rPr>
              <w:tab/>
            </w:r>
            <w:r>
              <w:rPr>
                <w:noProof/>
                <w:webHidden/>
              </w:rPr>
              <w:fldChar w:fldCharType="begin"/>
            </w:r>
            <w:r>
              <w:rPr>
                <w:noProof/>
                <w:webHidden/>
              </w:rPr>
              <w:instrText xml:space="preserve"> PAGEREF _Toc223085750 \h </w:instrText>
            </w:r>
            <w:r>
              <w:rPr>
                <w:noProof/>
                <w:webHidden/>
              </w:rPr>
            </w:r>
            <w:r>
              <w:rPr>
                <w:noProof/>
                <w:webHidden/>
              </w:rPr>
              <w:fldChar w:fldCharType="separate"/>
            </w:r>
            <w:r>
              <w:rPr>
                <w:noProof/>
                <w:webHidden/>
              </w:rPr>
              <w:t>48</w:t>
            </w:r>
            <w:r>
              <w:rPr>
                <w:noProof/>
                <w:webHidden/>
              </w:rPr>
              <w:fldChar w:fldCharType="end"/>
            </w:r>
          </w:hyperlink>
        </w:p>
        <w:p w14:paraId="04C4B116" w14:textId="6C9B8B07"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51" w:history="1">
            <w:r w:rsidRPr="007E1AC3">
              <w:rPr>
                <w:rStyle w:val="Hyperlink"/>
                <w:noProof/>
              </w:rPr>
              <w:t>8.6.</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Aplicarea pragului de excelență</w:t>
            </w:r>
            <w:r>
              <w:rPr>
                <w:noProof/>
                <w:webHidden/>
              </w:rPr>
              <w:tab/>
            </w:r>
            <w:r>
              <w:rPr>
                <w:noProof/>
                <w:webHidden/>
              </w:rPr>
              <w:fldChar w:fldCharType="begin"/>
            </w:r>
            <w:r>
              <w:rPr>
                <w:noProof/>
                <w:webHidden/>
              </w:rPr>
              <w:instrText xml:space="preserve"> PAGEREF _Toc223085751 \h </w:instrText>
            </w:r>
            <w:r>
              <w:rPr>
                <w:noProof/>
                <w:webHidden/>
              </w:rPr>
            </w:r>
            <w:r>
              <w:rPr>
                <w:noProof/>
                <w:webHidden/>
              </w:rPr>
              <w:fldChar w:fldCharType="separate"/>
            </w:r>
            <w:r>
              <w:rPr>
                <w:noProof/>
                <w:webHidden/>
              </w:rPr>
              <w:t>48</w:t>
            </w:r>
            <w:r>
              <w:rPr>
                <w:noProof/>
                <w:webHidden/>
              </w:rPr>
              <w:fldChar w:fldCharType="end"/>
            </w:r>
          </w:hyperlink>
        </w:p>
        <w:p w14:paraId="08CA5829" w14:textId="517E0197"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52" w:history="1">
            <w:r w:rsidRPr="007E1AC3">
              <w:rPr>
                <w:rStyle w:val="Hyperlink"/>
                <w:noProof/>
              </w:rPr>
              <w:t>8.7.</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Notificarea rezultatului evaluării tehnice și financiare</w:t>
            </w:r>
            <w:r>
              <w:rPr>
                <w:noProof/>
                <w:webHidden/>
              </w:rPr>
              <w:tab/>
            </w:r>
            <w:r>
              <w:rPr>
                <w:noProof/>
                <w:webHidden/>
              </w:rPr>
              <w:fldChar w:fldCharType="begin"/>
            </w:r>
            <w:r>
              <w:rPr>
                <w:noProof/>
                <w:webHidden/>
              </w:rPr>
              <w:instrText xml:space="preserve"> PAGEREF _Toc223085752 \h </w:instrText>
            </w:r>
            <w:r>
              <w:rPr>
                <w:noProof/>
                <w:webHidden/>
              </w:rPr>
            </w:r>
            <w:r>
              <w:rPr>
                <w:noProof/>
                <w:webHidden/>
              </w:rPr>
              <w:fldChar w:fldCharType="separate"/>
            </w:r>
            <w:r>
              <w:rPr>
                <w:noProof/>
                <w:webHidden/>
              </w:rPr>
              <w:t>48</w:t>
            </w:r>
            <w:r>
              <w:rPr>
                <w:noProof/>
                <w:webHidden/>
              </w:rPr>
              <w:fldChar w:fldCharType="end"/>
            </w:r>
          </w:hyperlink>
        </w:p>
        <w:p w14:paraId="55A4D517" w14:textId="7D9330AB"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53" w:history="1">
            <w:r w:rsidRPr="007E1AC3">
              <w:rPr>
                <w:rStyle w:val="Hyperlink"/>
                <w:noProof/>
              </w:rPr>
              <w:t>8.8.</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Contestații</w:t>
            </w:r>
            <w:r>
              <w:rPr>
                <w:noProof/>
                <w:webHidden/>
              </w:rPr>
              <w:tab/>
            </w:r>
            <w:r>
              <w:rPr>
                <w:noProof/>
                <w:webHidden/>
              </w:rPr>
              <w:fldChar w:fldCharType="begin"/>
            </w:r>
            <w:r>
              <w:rPr>
                <w:noProof/>
                <w:webHidden/>
              </w:rPr>
              <w:instrText xml:space="preserve"> PAGEREF _Toc223085753 \h </w:instrText>
            </w:r>
            <w:r>
              <w:rPr>
                <w:noProof/>
                <w:webHidden/>
              </w:rPr>
            </w:r>
            <w:r>
              <w:rPr>
                <w:noProof/>
                <w:webHidden/>
              </w:rPr>
              <w:fldChar w:fldCharType="separate"/>
            </w:r>
            <w:r>
              <w:rPr>
                <w:noProof/>
                <w:webHidden/>
              </w:rPr>
              <w:t>48</w:t>
            </w:r>
            <w:r>
              <w:rPr>
                <w:noProof/>
                <w:webHidden/>
              </w:rPr>
              <w:fldChar w:fldCharType="end"/>
            </w:r>
          </w:hyperlink>
        </w:p>
        <w:p w14:paraId="2F8FB60A" w14:textId="45AE7FA9"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54" w:history="1">
            <w:r w:rsidRPr="007E1AC3">
              <w:rPr>
                <w:rStyle w:val="Hyperlink"/>
                <w:noProof/>
              </w:rPr>
              <w:t>8.9.</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Contractarea proiectelor</w:t>
            </w:r>
            <w:r>
              <w:rPr>
                <w:noProof/>
                <w:webHidden/>
              </w:rPr>
              <w:tab/>
            </w:r>
            <w:r>
              <w:rPr>
                <w:noProof/>
                <w:webHidden/>
              </w:rPr>
              <w:fldChar w:fldCharType="begin"/>
            </w:r>
            <w:r>
              <w:rPr>
                <w:noProof/>
                <w:webHidden/>
              </w:rPr>
              <w:instrText xml:space="preserve"> PAGEREF _Toc223085754 \h </w:instrText>
            </w:r>
            <w:r>
              <w:rPr>
                <w:noProof/>
                <w:webHidden/>
              </w:rPr>
            </w:r>
            <w:r>
              <w:rPr>
                <w:noProof/>
                <w:webHidden/>
              </w:rPr>
              <w:fldChar w:fldCharType="separate"/>
            </w:r>
            <w:r>
              <w:rPr>
                <w:noProof/>
                <w:webHidden/>
              </w:rPr>
              <w:t>49</w:t>
            </w:r>
            <w:r>
              <w:rPr>
                <w:noProof/>
                <w:webHidden/>
              </w:rPr>
              <w:fldChar w:fldCharType="end"/>
            </w:r>
          </w:hyperlink>
        </w:p>
        <w:p w14:paraId="37475994" w14:textId="702CDF86"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55" w:history="1">
            <w:r w:rsidRPr="007E1AC3">
              <w:rPr>
                <w:rStyle w:val="Hyperlink"/>
                <w:rFonts w:ascii="Montserrat" w:eastAsia="Montserrat" w:hAnsi="Montserrat" w:cs="Montserrat"/>
                <w:b/>
                <w:bCs/>
                <w:noProof/>
              </w:rPr>
              <w:t>8.9.1 Verificarea îndeplinirii condițiilor de eligibilitate</w:t>
            </w:r>
            <w:r>
              <w:rPr>
                <w:noProof/>
                <w:webHidden/>
              </w:rPr>
              <w:tab/>
            </w:r>
            <w:r>
              <w:rPr>
                <w:noProof/>
                <w:webHidden/>
              </w:rPr>
              <w:fldChar w:fldCharType="begin"/>
            </w:r>
            <w:r>
              <w:rPr>
                <w:noProof/>
                <w:webHidden/>
              </w:rPr>
              <w:instrText xml:space="preserve"> PAGEREF _Toc223085755 \h </w:instrText>
            </w:r>
            <w:r>
              <w:rPr>
                <w:noProof/>
                <w:webHidden/>
              </w:rPr>
            </w:r>
            <w:r>
              <w:rPr>
                <w:noProof/>
                <w:webHidden/>
              </w:rPr>
              <w:fldChar w:fldCharType="separate"/>
            </w:r>
            <w:r>
              <w:rPr>
                <w:noProof/>
                <w:webHidden/>
              </w:rPr>
              <w:t>49</w:t>
            </w:r>
            <w:r>
              <w:rPr>
                <w:noProof/>
                <w:webHidden/>
              </w:rPr>
              <w:fldChar w:fldCharType="end"/>
            </w:r>
          </w:hyperlink>
        </w:p>
        <w:p w14:paraId="4744423B" w14:textId="70E70EDA"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56" w:history="1">
            <w:r w:rsidRPr="007E1AC3">
              <w:rPr>
                <w:rStyle w:val="Hyperlink"/>
                <w:rFonts w:ascii="Montserrat" w:eastAsia="Montserrat" w:hAnsi="Montserrat" w:cs="Montserrat"/>
                <w:b/>
                <w:bCs/>
                <w:noProof/>
              </w:rPr>
              <w:t>8.9.2 Decizia de acordare/respingere a finanțării</w:t>
            </w:r>
            <w:r>
              <w:rPr>
                <w:noProof/>
                <w:webHidden/>
              </w:rPr>
              <w:tab/>
            </w:r>
            <w:r>
              <w:rPr>
                <w:noProof/>
                <w:webHidden/>
              </w:rPr>
              <w:fldChar w:fldCharType="begin"/>
            </w:r>
            <w:r>
              <w:rPr>
                <w:noProof/>
                <w:webHidden/>
              </w:rPr>
              <w:instrText xml:space="preserve"> PAGEREF _Toc223085756 \h </w:instrText>
            </w:r>
            <w:r>
              <w:rPr>
                <w:noProof/>
                <w:webHidden/>
              </w:rPr>
            </w:r>
            <w:r>
              <w:rPr>
                <w:noProof/>
                <w:webHidden/>
              </w:rPr>
              <w:fldChar w:fldCharType="separate"/>
            </w:r>
            <w:r>
              <w:rPr>
                <w:noProof/>
                <w:webHidden/>
              </w:rPr>
              <w:t>50</w:t>
            </w:r>
            <w:r>
              <w:rPr>
                <w:noProof/>
                <w:webHidden/>
              </w:rPr>
              <w:fldChar w:fldCharType="end"/>
            </w:r>
          </w:hyperlink>
        </w:p>
        <w:p w14:paraId="20ADA581" w14:textId="6E98DA97"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57" w:history="1">
            <w:r w:rsidRPr="007E1AC3">
              <w:rPr>
                <w:rStyle w:val="Hyperlink"/>
                <w:rFonts w:ascii="Montserrat" w:eastAsia="Montserrat" w:hAnsi="Montserrat" w:cs="Montserrat"/>
                <w:b/>
                <w:bCs/>
                <w:noProof/>
              </w:rPr>
              <w:t>8.9.3 Definitivarea planului de monitorizare al proiectului</w:t>
            </w:r>
            <w:r>
              <w:rPr>
                <w:noProof/>
                <w:webHidden/>
              </w:rPr>
              <w:tab/>
            </w:r>
            <w:r>
              <w:rPr>
                <w:noProof/>
                <w:webHidden/>
              </w:rPr>
              <w:fldChar w:fldCharType="begin"/>
            </w:r>
            <w:r>
              <w:rPr>
                <w:noProof/>
                <w:webHidden/>
              </w:rPr>
              <w:instrText xml:space="preserve"> PAGEREF _Toc223085757 \h </w:instrText>
            </w:r>
            <w:r>
              <w:rPr>
                <w:noProof/>
                <w:webHidden/>
              </w:rPr>
            </w:r>
            <w:r>
              <w:rPr>
                <w:noProof/>
                <w:webHidden/>
              </w:rPr>
              <w:fldChar w:fldCharType="separate"/>
            </w:r>
            <w:r>
              <w:rPr>
                <w:noProof/>
                <w:webHidden/>
              </w:rPr>
              <w:t>51</w:t>
            </w:r>
            <w:r>
              <w:rPr>
                <w:noProof/>
                <w:webHidden/>
              </w:rPr>
              <w:fldChar w:fldCharType="end"/>
            </w:r>
          </w:hyperlink>
        </w:p>
        <w:p w14:paraId="40B3180F" w14:textId="139CD210" w:rsidR="009036DD" w:rsidRDefault="009036DD">
          <w:pPr>
            <w:pStyle w:val="TOC3"/>
            <w:rPr>
              <w:rFonts w:asciiTheme="minorHAnsi" w:eastAsiaTheme="minorEastAsia" w:hAnsiTheme="minorHAnsi" w:cstheme="minorBidi"/>
              <w:noProof/>
              <w:kern w:val="2"/>
              <w:sz w:val="24"/>
              <w:szCs w:val="24"/>
              <w14:ligatures w14:val="standardContextual"/>
            </w:rPr>
          </w:pPr>
          <w:hyperlink w:anchor="_Toc223085758" w:history="1">
            <w:r w:rsidRPr="007E1AC3">
              <w:rPr>
                <w:rStyle w:val="Hyperlink"/>
                <w:rFonts w:ascii="Montserrat" w:eastAsia="Montserrat" w:hAnsi="Montserrat" w:cs="Montserrat"/>
                <w:b/>
                <w:bCs/>
                <w:noProof/>
              </w:rPr>
              <w:t>8.9.4 Semnarea contractului de finanțare/emiterea deciziei de finanțare</w:t>
            </w:r>
            <w:r>
              <w:rPr>
                <w:noProof/>
                <w:webHidden/>
              </w:rPr>
              <w:tab/>
            </w:r>
            <w:r>
              <w:rPr>
                <w:noProof/>
                <w:webHidden/>
              </w:rPr>
              <w:fldChar w:fldCharType="begin"/>
            </w:r>
            <w:r>
              <w:rPr>
                <w:noProof/>
                <w:webHidden/>
              </w:rPr>
              <w:instrText xml:space="preserve"> PAGEREF _Toc223085758 \h </w:instrText>
            </w:r>
            <w:r>
              <w:rPr>
                <w:noProof/>
                <w:webHidden/>
              </w:rPr>
            </w:r>
            <w:r>
              <w:rPr>
                <w:noProof/>
                <w:webHidden/>
              </w:rPr>
              <w:fldChar w:fldCharType="separate"/>
            </w:r>
            <w:r>
              <w:rPr>
                <w:noProof/>
                <w:webHidden/>
              </w:rPr>
              <w:t>51</w:t>
            </w:r>
            <w:r>
              <w:rPr>
                <w:noProof/>
                <w:webHidden/>
              </w:rPr>
              <w:fldChar w:fldCharType="end"/>
            </w:r>
          </w:hyperlink>
        </w:p>
        <w:p w14:paraId="31AEDB41" w14:textId="0C3AB41B"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59" w:history="1">
            <w:r w:rsidRPr="007E1AC3">
              <w:rPr>
                <w:rStyle w:val="Hyperlink"/>
                <w:rFonts w:eastAsia="Montserrat" w:cs="Montserrat"/>
                <w:bCs/>
                <w:noProof/>
              </w:rPr>
              <w:t>9.</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Aspecte privind conflictul de interese</w:t>
            </w:r>
            <w:r>
              <w:rPr>
                <w:noProof/>
                <w:webHidden/>
              </w:rPr>
              <w:tab/>
            </w:r>
            <w:r>
              <w:rPr>
                <w:noProof/>
                <w:webHidden/>
              </w:rPr>
              <w:fldChar w:fldCharType="begin"/>
            </w:r>
            <w:r>
              <w:rPr>
                <w:noProof/>
                <w:webHidden/>
              </w:rPr>
              <w:instrText xml:space="preserve"> PAGEREF _Toc223085759 \h </w:instrText>
            </w:r>
            <w:r>
              <w:rPr>
                <w:noProof/>
                <w:webHidden/>
              </w:rPr>
            </w:r>
            <w:r>
              <w:rPr>
                <w:noProof/>
                <w:webHidden/>
              </w:rPr>
              <w:fldChar w:fldCharType="separate"/>
            </w:r>
            <w:r>
              <w:rPr>
                <w:noProof/>
                <w:webHidden/>
              </w:rPr>
              <w:t>51</w:t>
            </w:r>
            <w:r>
              <w:rPr>
                <w:noProof/>
                <w:webHidden/>
              </w:rPr>
              <w:fldChar w:fldCharType="end"/>
            </w:r>
          </w:hyperlink>
        </w:p>
        <w:p w14:paraId="1C1E245B" w14:textId="28E7572C"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60" w:history="1">
            <w:r w:rsidRPr="007E1AC3">
              <w:rPr>
                <w:rStyle w:val="Hyperlink"/>
                <w:rFonts w:eastAsia="Montserrat" w:cs="Montserrat"/>
                <w:bCs/>
                <w:noProof/>
              </w:rPr>
              <w:t>10.</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Aspecte privind prelucrarea datelor cu caracter personal</w:t>
            </w:r>
            <w:r>
              <w:rPr>
                <w:noProof/>
                <w:webHidden/>
              </w:rPr>
              <w:tab/>
            </w:r>
            <w:r>
              <w:rPr>
                <w:noProof/>
                <w:webHidden/>
              </w:rPr>
              <w:fldChar w:fldCharType="begin"/>
            </w:r>
            <w:r>
              <w:rPr>
                <w:noProof/>
                <w:webHidden/>
              </w:rPr>
              <w:instrText xml:space="preserve"> PAGEREF _Toc223085760 \h </w:instrText>
            </w:r>
            <w:r>
              <w:rPr>
                <w:noProof/>
                <w:webHidden/>
              </w:rPr>
            </w:r>
            <w:r>
              <w:rPr>
                <w:noProof/>
                <w:webHidden/>
              </w:rPr>
              <w:fldChar w:fldCharType="separate"/>
            </w:r>
            <w:r>
              <w:rPr>
                <w:noProof/>
                <w:webHidden/>
              </w:rPr>
              <w:t>52</w:t>
            </w:r>
            <w:r>
              <w:rPr>
                <w:noProof/>
                <w:webHidden/>
              </w:rPr>
              <w:fldChar w:fldCharType="end"/>
            </w:r>
          </w:hyperlink>
        </w:p>
        <w:p w14:paraId="4B65856F" w14:textId="21042453"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61" w:history="1">
            <w:r w:rsidRPr="007E1AC3">
              <w:rPr>
                <w:rStyle w:val="Hyperlink"/>
                <w:rFonts w:eastAsia="Montserrat" w:cs="Montserrat"/>
                <w:bCs/>
                <w:noProof/>
              </w:rPr>
              <w:t>11.</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Aspecte privind monitorizarea tehnică și rapoartele de progres</w:t>
            </w:r>
            <w:r>
              <w:rPr>
                <w:noProof/>
                <w:webHidden/>
              </w:rPr>
              <w:tab/>
            </w:r>
            <w:r>
              <w:rPr>
                <w:noProof/>
                <w:webHidden/>
              </w:rPr>
              <w:fldChar w:fldCharType="begin"/>
            </w:r>
            <w:r>
              <w:rPr>
                <w:noProof/>
                <w:webHidden/>
              </w:rPr>
              <w:instrText xml:space="preserve"> PAGEREF _Toc223085761 \h </w:instrText>
            </w:r>
            <w:r>
              <w:rPr>
                <w:noProof/>
                <w:webHidden/>
              </w:rPr>
            </w:r>
            <w:r>
              <w:rPr>
                <w:noProof/>
                <w:webHidden/>
              </w:rPr>
              <w:fldChar w:fldCharType="separate"/>
            </w:r>
            <w:r>
              <w:rPr>
                <w:noProof/>
                <w:webHidden/>
              </w:rPr>
              <w:t>52</w:t>
            </w:r>
            <w:r>
              <w:rPr>
                <w:noProof/>
                <w:webHidden/>
              </w:rPr>
              <w:fldChar w:fldCharType="end"/>
            </w:r>
          </w:hyperlink>
        </w:p>
        <w:p w14:paraId="10BCCD04" w14:textId="082FABED"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2" w:history="1">
            <w:r w:rsidRPr="007E1AC3">
              <w:rPr>
                <w:rStyle w:val="Hyperlink"/>
                <w:noProof/>
              </w:rPr>
              <w:t>11.1.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Rapoartele de progres</w:t>
            </w:r>
            <w:r>
              <w:rPr>
                <w:noProof/>
                <w:webHidden/>
              </w:rPr>
              <w:tab/>
            </w:r>
            <w:r>
              <w:rPr>
                <w:noProof/>
                <w:webHidden/>
              </w:rPr>
              <w:fldChar w:fldCharType="begin"/>
            </w:r>
            <w:r>
              <w:rPr>
                <w:noProof/>
                <w:webHidden/>
              </w:rPr>
              <w:instrText xml:space="preserve"> PAGEREF _Toc223085762 \h </w:instrText>
            </w:r>
            <w:r>
              <w:rPr>
                <w:noProof/>
                <w:webHidden/>
              </w:rPr>
            </w:r>
            <w:r>
              <w:rPr>
                <w:noProof/>
                <w:webHidden/>
              </w:rPr>
              <w:fldChar w:fldCharType="separate"/>
            </w:r>
            <w:r>
              <w:rPr>
                <w:noProof/>
                <w:webHidden/>
              </w:rPr>
              <w:t>52</w:t>
            </w:r>
            <w:r>
              <w:rPr>
                <w:noProof/>
                <w:webHidden/>
              </w:rPr>
              <w:fldChar w:fldCharType="end"/>
            </w:r>
          </w:hyperlink>
        </w:p>
        <w:p w14:paraId="3611D630" w14:textId="59AD9DDB"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3" w:history="1">
            <w:r w:rsidRPr="007E1AC3">
              <w:rPr>
                <w:rStyle w:val="Hyperlink"/>
                <w:noProof/>
              </w:rPr>
              <w:t>11.2.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Vizitele de monitorizare</w:t>
            </w:r>
            <w:r>
              <w:rPr>
                <w:noProof/>
                <w:webHidden/>
              </w:rPr>
              <w:tab/>
            </w:r>
            <w:r>
              <w:rPr>
                <w:noProof/>
                <w:webHidden/>
              </w:rPr>
              <w:fldChar w:fldCharType="begin"/>
            </w:r>
            <w:r>
              <w:rPr>
                <w:noProof/>
                <w:webHidden/>
              </w:rPr>
              <w:instrText xml:space="preserve"> PAGEREF _Toc223085763 \h </w:instrText>
            </w:r>
            <w:r>
              <w:rPr>
                <w:noProof/>
                <w:webHidden/>
              </w:rPr>
            </w:r>
            <w:r>
              <w:rPr>
                <w:noProof/>
                <w:webHidden/>
              </w:rPr>
              <w:fldChar w:fldCharType="separate"/>
            </w:r>
            <w:r>
              <w:rPr>
                <w:noProof/>
                <w:webHidden/>
              </w:rPr>
              <w:t>53</w:t>
            </w:r>
            <w:r>
              <w:rPr>
                <w:noProof/>
                <w:webHidden/>
              </w:rPr>
              <w:fldChar w:fldCharType="end"/>
            </w:r>
          </w:hyperlink>
        </w:p>
        <w:p w14:paraId="6552D111" w14:textId="7B8ADC02"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4" w:history="1">
            <w:r w:rsidRPr="007E1AC3">
              <w:rPr>
                <w:rStyle w:val="Hyperlink"/>
                <w:noProof/>
              </w:rPr>
              <w:t>11.3.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Mecanismul specific indicatorilor de etapă. Planul de monitorizare</w:t>
            </w:r>
            <w:r>
              <w:rPr>
                <w:noProof/>
                <w:webHidden/>
              </w:rPr>
              <w:tab/>
            </w:r>
            <w:r>
              <w:rPr>
                <w:noProof/>
                <w:webHidden/>
              </w:rPr>
              <w:fldChar w:fldCharType="begin"/>
            </w:r>
            <w:r>
              <w:rPr>
                <w:noProof/>
                <w:webHidden/>
              </w:rPr>
              <w:instrText xml:space="preserve"> PAGEREF _Toc223085764 \h </w:instrText>
            </w:r>
            <w:r>
              <w:rPr>
                <w:noProof/>
                <w:webHidden/>
              </w:rPr>
            </w:r>
            <w:r>
              <w:rPr>
                <w:noProof/>
                <w:webHidden/>
              </w:rPr>
              <w:fldChar w:fldCharType="separate"/>
            </w:r>
            <w:r>
              <w:rPr>
                <w:noProof/>
                <w:webHidden/>
              </w:rPr>
              <w:t>53</w:t>
            </w:r>
            <w:r>
              <w:rPr>
                <w:noProof/>
                <w:webHidden/>
              </w:rPr>
              <w:fldChar w:fldCharType="end"/>
            </w:r>
          </w:hyperlink>
        </w:p>
        <w:p w14:paraId="352B6D04" w14:textId="0F38E5CD"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65" w:history="1">
            <w:r w:rsidRPr="007E1AC3">
              <w:rPr>
                <w:rStyle w:val="Hyperlink"/>
                <w:rFonts w:eastAsia="Montserrat" w:cs="Montserrat"/>
                <w:bCs/>
                <w:noProof/>
              </w:rPr>
              <w:t>12.</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Aspecte privind managementul financiar</w:t>
            </w:r>
            <w:r>
              <w:rPr>
                <w:noProof/>
                <w:webHidden/>
              </w:rPr>
              <w:tab/>
            </w:r>
            <w:r>
              <w:rPr>
                <w:noProof/>
                <w:webHidden/>
              </w:rPr>
              <w:fldChar w:fldCharType="begin"/>
            </w:r>
            <w:r>
              <w:rPr>
                <w:noProof/>
                <w:webHidden/>
              </w:rPr>
              <w:instrText xml:space="preserve"> PAGEREF _Toc223085765 \h </w:instrText>
            </w:r>
            <w:r>
              <w:rPr>
                <w:noProof/>
                <w:webHidden/>
              </w:rPr>
            </w:r>
            <w:r>
              <w:rPr>
                <w:noProof/>
                <w:webHidden/>
              </w:rPr>
              <w:fldChar w:fldCharType="separate"/>
            </w:r>
            <w:r>
              <w:rPr>
                <w:noProof/>
                <w:webHidden/>
              </w:rPr>
              <w:t>55</w:t>
            </w:r>
            <w:r>
              <w:rPr>
                <w:noProof/>
                <w:webHidden/>
              </w:rPr>
              <w:fldChar w:fldCharType="end"/>
            </w:r>
          </w:hyperlink>
        </w:p>
        <w:p w14:paraId="5E02053F" w14:textId="3A511690"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6" w:history="1">
            <w:r w:rsidRPr="007E1AC3">
              <w:rPr>
                <w:rStyle w:val="Hyperlink"/>
                <w:noProof/>
              </w:rPr>
              <w:t>12.1.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Mecanismul cererilor de prefinanțare</w:t>
            </w:r>
            <w:r>
              <w:rPr>
                <w:noProof/>
                <w:webHidden/>
              </w:rPr>
              <w:tab/>
            </w:r>
            <w:r>
              <w:rPr>
                <w:noProof/>
                <w:webHidden/>
              </w:rPr>
              <w:fldChar w:fldCharType="begin"/>
            </w:r>
            <w:r>
              <w:rPr>
                <w:noProof/>
                <w:webHidden/>
              </w:rPr>
              <w:instrText xml:space="preserve"> PAGEREF _Toc223085766 \h </w:instrText>
            </w:r>
            <w:r>
              <w:rPr>
                <w:noProof/>
                <w:webHidden/>
              </w:rPr>
            </w:r>
            <w:r>
              <w:rPr>
                <w:noProof/>
                <w:webHidden/>
              </w:rPr>
              <w:fldChar w:fldCharType="separate"/>
            </w:r>
            <w:r>
              <w:rPr>
                <w:noProof/>
                <w:webHidden/>
              </w:rPr>
              <w:t>55</w:t>
            </w:r>
            <w:r>
              <w:rPr>
                <w:noProof/>
                <w:webHidden/>
              </w:rPr>
              <w:fldChar w:fldCharType="end"/>
            </w:r>
          </w:hyperlink>
        </w:p>
        <w:p w14:paraId="0E903714" w14:textId="248BBD70"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7" w:history="1">
            <w:r w:rsidRPr="007E1AC3">
              <w:rPr>
                <w:rStyle w:val="Hyperlink"/>
                <w:noProof/>
              </w:rPr>
              <w:t>12.2.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Mecanismul cererilor de plată</w:t>
            </w:r>
            <w:r>
              <w:rPr>
                <w:noProof/>
                <w:webHidden/>
              </w:rPr>
              <w:tab/>
            </w:r>
            <w:r>
              <w:rPr>
                <w:noProof/>
                <w:webHidden/>
              </w:rPr>
              <w:fldChar w:fldCharType="begin"/>
            </w:r>
            <w:r>
              <w:rPr>
                <w:noProof/>
                <w:webHidden/>
              </w:rPr>
              <w:instrText xml:space="preserve"> PAGEREF _Toc223085767 \h </w:instrText>
            </w:r>
            <w:r>
              <w:rPr>
                <w:noProof/>
                <w:webHidden/>
              </w:rPr>
            </w:r>
            <w:r>
              <w:rPr>
                <w:noProof/>
                <w:webHidden/>
              </w:rPr>
              <w:fldChar w:fldCharType="separate"/>
            </w:r>
            <w:r>
              <w:rPr>
                <w:noProof/>
                <w:webHidden/>
              </w:rPr>
              <w:t>56</w:t>
            </w:r>
            <w:r>
              <w:rPr>
                <w:noProof/>
                <w:webHidden/>
              </w:rPr>
              <w:fldChar w:fldCharType="end"/>
            </w:r>
          </w:hyperlink>
        </w:p>
        <w:p w14:paraId="4D9DB10A" w14:textId="347A2D8B"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8" w:history="1">
            <w:r w:rsidRPr="007E1AC3">
              <w:rPr>
                <w:rStyle w:val="Hyperlink"/>
                <w:noProof/>
              </w:rPr>
              <w:t>12.3.</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Mecanismul cererilor de rambursare</w:t>
            </w:r>
            <w:r>
              <w:rPr>
                <w:noProof/>
                <w:webHidden/>
              </w:rPr>
              <w:tab/>
            </w:r>
            <w:r>
              <w:rPr>
                <w:noProof/>
                <w:webHidden/>
              </w:rPr>
              <w:fldChar w:fldCharType="begin"/>
            </w:r>
            <w:r>
              <w:rPr>
                <w:noProof/>
                <w:webHidden/>
              </w:rPr>
              <w:instrText xml:space="preserve"> PAGEREF _Toc223085768 \h </w:instrText>
            </w:r>
            <w:r>
              <w:rPr>
                <w:noProof/>
                <w:webHidden/>
              </w:rPr>
            </w:r>
            <w:r>
              <w:rPr>
                <w:noProof/>
                <w:webHidden/>
              </w:rPr>
              <w:fldChar w:fldCharType="separate"/>
            </w:r>
            <w:r>
              <w:rPr>
                <w:noProof/>
                <w:webHidden/>
              </w:rPr>
              <w:t>57</w:t>
            </w:r>
            <w:r>
              <w:rPr>
                <w:noProof/>
                <w:webHidden/>
              </w:rPr>
              <w:fldChar w:fldCharType="end"/>
            </w:r>
          </w:hyperlink>
        </w:p>
        <w:p w14:paraId="359D9E02" w14:textId="6E64B607"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69" w:history="1">
            <w:r w:rsidRPr="007E1AC3">
              <w:rPr>
                <w:rStyle w:val="Hyperlink"/>
                <w:noProof/>
              </w:rPr>
              <w:t>12.4.</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Graficul cererilor de prefinanțare/plată/rambursare</w:t>
            </w:r>
            <w:r>
              <w:rPr>
                <w:noProof/>
                <w:webHidden/>
              </w:rPr>
              <w:tab/>
            </w:r>
            <w:r>
              <w:rPr>
                <w:noProof/>
                <w:webHidden/>
              </w:rPr>
              <w:fldChar w:fldCharType="begin"/>
            </w:r>
            <w:r>
              <w:rPr>
                <w:noProof/>
                <w:webHidden/>
              </w:rPr>
              <w:instrText xml:space="preserve"> PAGEREF _Toc223085769 \h </w:instrText>
            </w:r>
            <w:r>
              <w:rPr>
                <w:noProof/>
                <w:webHidden/>
              </w:rPr>
            </w:r>
            <w:r>
              <w:rPr>
                <w:noProof/>
                <w:webHidden/>
              </w:rPr>
              <w:fldChar w:fldCharType="separate"/>
            </w:r>
            <w:r>
              <w:rPr>
                <w:noProof/>
                <w:webHidden/>
              </w:rPr>
              <w:t>58</w:t>
            </w:r>
            <w:r>
              <w:rPr>
                <w:noProof/>
                <w:webHidden/>
              </w:rPr>
              <w:fldChar w:fldCharType="end"/>
            </w:r>
          </w:hyperlink>
        </w:p>
        <w:p w14:paraId="7AC3703D" w14:textId="52CAFDC1"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70" w:history="1">
            <w:r w:rsidRPr="007E1AC3">
              <w:rPr>
                <w:rStyle w:val="Hyperlink"/>
                <w:noProof/>
              </w:rPr>
              <w:t>12.5.</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Vizitele la fața locului</w:t>
            </w:r>
            <w:r>
              <w:rPr>
                <w:noProof/>
                <w:webHidden/>
              </w:rPr>
              <w:tab/>
            </w:r>
            <w:r>
              <w:rPr>
                <w:noProof/>
                <w:webHidden/>
              </w:rPr>
              <w:fldChar w:fldCharType="begin"/>
            </w:r>
            <w:r>
              <w:rPr>
                <w:noProof/>
                <w:webHidden/>
              </w:rPr>
              <w:instrText xml:space="preserve"> PAGEREF _Toc223085770 \h </w:instrText>
            </w:r>
            <w:r>
              <w:rPr>
                <w:noProof/>
                <w:webHidden/>
              </w:rPr>
            </w:r>
            <w:r>
              <w:rPr>
                <w:noProof/>
                <w:webHidden/>
              </w:rPr>
              <w:fldChar w:fldCharType="separate"/>
            </w:r>
            <w:r>
              <w:rPr>
                <w:noProof/>
                <w:webHidden/>
              </w:rPr>
              <w:t>58</w:t>
            </w:r>
            <w:r>
              <w:rPr>
                <w:noProof/>
                <w:webHidden/>
              </w:rPr>
              <w:fldChar w:fldCharType="end"/>
            </w:r>
          </w:hyperlink>
        </w:p>
        <w:p w14:paraId="36B5D93C" w14:textId="51C20A67"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71" w:history="1">
            <w:r w:rsidRPr="007E1AC3">
              <w:rPr>
                <w:rStyle w:val="Hyperlink"/>
                <w:rFonts w:eastAsia="Montserrat" w:cs="Montserrat"/>
                <w:bCs/>
                <w:noProof/>
              </w:rPr>
              <w:t>13.</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Modificarea ghidului solicitantului</w:t>
            </w:r>
            <w:r>
              <w:rPr>
                <w:noProof/>
                <w:webHidden/>
              </w:rPr>
              <w:tab/>
            </w:r>
            <w:r>
              <w:rPr>
                <w:noProof/>
                <w:webHidden/>
              </w:rPr>
              <w:fldChar w:fldCharType="begin"/>
            </w:r>
            <w:r>
              <w:rPr>
                <w:noProof/>
                <w:webHidden/>
              </w:rPr>
              <w:instrText xml:space="preserve"> PAGEREF _Toc223085771 \h </w:instrText>
            </w:r>
            <w:r>
              <w:rPr>
                <w:noProof/>
                <w:webHidden/>
              </w:rPr>
            </w:r>
            <w:r>
              <w:rPr>
                <w:noProof/>
                <w:webHidden/>
              </w:rPr>
              <w:fldChar w:fldCharType="separate"/>
            </w:r>
            <w:r>
              <w:rPr>
                <w:noProof/>
                <w:webHidden/>
              </w:rPr>
              <w:t>59</w:t>
            </w:r>
            <w:r>
              <w:rPr>
                <w:noProof/>
                <w:webHidden/>
              </w:rPr>
              <w:fldChar w:fldCharType="end"/>
            </w:r>
          </w:hyperlink>
        </w:p>
        <w:p w14:paraId="795B9D0C" w14:textId="0F177E5A"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72" w:history="1">
            <w:r w:rsidRPr="007E1AC3">
              <w:rPr>
                <w:rStyle w:val="Hyperlink"/>
                <w:noProof/>
              </w:rPr>
              <w:t>13.1.</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Aspectele care pot face obiectul modificărilor prevederilor ghidului solicitantului</w:t>
            </w:r>
            <w:r>
              <w:rPr>
                <w:noProof/>
                <w:webHidden/>
              </w:rPr>
              <w:tab/>
            </w:r>
            <w:r>
              <w:rPr>
                <w:noProof/>
                <w:webHidden/>
              </w:rPr>
              <w:fldChar w:fldCharType="begin"/>
            </w:r>
            <w:r>
              <w:rPr>
                <w:noProof/>
                <w:webHidden/>
              </w:rPr>
              <w:instrText xml:space="preserve"> PAGEREF _Toc223085772 \h </w:instrText>
            </w:r>
            <w:r>
              <w:rPr>
                <w:noProof/>
                <w:webHidden/>
              </w:rPr>
            </w:r>
            <w:r>
              <w:rPr>
                <w:noProof/>
                <w:webHidden/>
              </w:rPr>
              <w:fldChar w:fldCharType="separate"/>
            </w:r>
            <w:r>
              <w:rPr>
                <w:noProof/>
                <w:webHidden/>
              </w:rPr>
              <w:t>59</w:t>
            </w:r>
            <w:r>
              <w:rPr>
                <w:noProof/>
                <w:webHidden/>
              </w:rPr>
              <w:fldChar w:fldCharType="end"/>
            </w:r>
          </w:hyperlink>
        </w:p>
        <w:p w14:paraId="4AA4D5C9" w14:textId="0A70E4AF" w:rsidR="009036DD" w:rsidRDefault="009036DD">
          <w:pPr>
            <w:pStyle w:val="TOC2"/>
            <w:rPr>
              <w:rFonts w:asciiTheme="minorHAnsi" w:eastAsiaTheme="minorEastAsia" w:hAnsiTheme="minorHAnsi" w:cstheme="minorBidi"/>
              <w:b w:val="0"/>
              <w:bCs w:val="0"/>
              <w:iCs w:val="0"/>
              <w:noProof/>
              <w:kern w:val="2"/>
              <w:sz w:val="24"/>
              <w:szCs w:val="24"/>
              <w:lang w:val="en-US"/>
              <w14:ligatures w14:val="standardContextual"/>
            </w:rPr>
          </w:pPr>
          <w:hyperlink w:anchor="_Toc223085773" w:history="1">
            <w:r w:rsidRPr="007E1AC3">
              <w:rPr>
                <w:rStyle w:val="Hyperlink"/>
                <w:noProof/>
              </w:rPr>
              <w:t>13.2.</w:t>
            </w:r>
            <w:r>
              <w:rPr>
                <w:rFonts w:asciiTheme="minorHAnsi" w:eastAsiaTheme="minorEastAsia" w:hAnsiTheme="minorHAnsi" w:cstheme="minorBidi"/>
                <w:b w:val="0"/>
                <w:bCs w:val="0"/>
                <w:iCs w:val="0"/>
                <w:noProof/>
                <w:kern w:val="2"/>
                <w:sz w:val="24"/>
                <w:szCs w:val="24"/>
                <w:lang w:val="en-US"/>
                <w14:ligatures w14:val="standardContextual"/>
              </w:rPr>
              <w:tab/>
            </w:r>
            <w:r w:rsidRPr="007E1AC3">
              <w:rPr>
                <w:rStyle w:val="Hyperlink"/>
                <w:noProof/>
              </w:rPr>
              <w:t>Condiții privind aplicarea modificărilor pentru cererile de finanțare aflate în procesul de selecție (condiții tranzitorii)</w:t>
            </w:r>
            <w:r>
              <w:rPr>
                <w:noProof/>
                <w:webHidden/>
              </w:rPr>
              <w:tab/>
            </w:r>
            <w:r>
              <w:rPr>
                <w:noProof/>
                <w:webHidden/>
              </w:rPr>
              <w:fldChar w:fldCharType="begin"/>
            </w:r>
            <w:r>
              <w:rPr>
                <w:noProof/>
                <w:webHidden/>
              </w:rPr>
              <w:instrText xml:space="preserve"> PAGEREF _Toc223085773 \h </w:instrText>
            </w:r>
            <w:r>
              <w:rPr>
                <w:noProof/>
                <w:webHidden/>
              </w:rPr>
            </w:r>
            <w:r>
              <w:rPr>
                <w:noProof/>
                <w:webHidden/>
              </w:rPr>
              <w:fldChar w:fldCharType="separate"/>
            </w:r>
            <w:r>
              <w:rPr>
                <w:noProof/>
                <w:webHidden/>
              </w:rPr>
              <w:t>60</w:t>
            </w:r>
            <w:r>
              <w:rPr>
                <w:noProof/>
                <w:webHidden/>
              </w:rPr>
              <w:fldChar w:fldCharType="end"/>
            </w:r>
          </w:hyperlink>
        </w:p>
        <w:p w14:paraId="30AA66BF" w14:textId="69519F1F" w:rsidR="009036DD" w:rsidRDefault="009036DD">
          <w:pPr>
            <w:pStyle w:val="TOC1"/>
            <w:rPr>
              <w:rFonts w:asciiTheme="minorHAnsi" w:eastAsiaTheme="minorEastAsia" w:hAnsiTheme="minorHAnsi" w:cstheme="minorBidi"/>
              <w:b w:val="0"/>
              <w:iCs w:val="0"/>
              <w:noProof/>
              <w:kern w:val="2"/>
              <w:sz w:val="24"/>
              <w:szCs w:val="24"/>
              <w:shd w:val="clear" w:color="auto" w:fill="auto"/>
              <w14:ligatures w14:val="standardContextual"/>
            </w:rPr>
          </w:pPr>
          <w:hyperlink w:anchor="_Toc223085774" w:history="1">
            <w:r w:rsidRPr="007E1AC3">
              <w:rPr>
                <w:rStyle w:val="Hyperlink"/>
                <w:rFonts w:eastAsia="Montserrat" w:cs="Montserrat"/>
                <w:bCs/>
                <w:noProof/>
              </w:rPr>
              <w:t>14.</w:t>
            </w:r>
            <w:r>
              <w:rPr>
                <w:rFonts w:asciiTheme="minorHAnsi" w:eastAsiaTheme="minorEastAsia" w:hAnsiTheme="minorHAnsi" w:cstheme="minorBidi"/>
                <w:b w:val="0"/>
                <w:iCs w:val="0"/>
                <w:noProof/>
                <w:kern w:val="2"/>
                <w:sz w:val="24"/>
                <w:szCs w:val="24"/>
                <w:shd w:val="clear" w:color="auto" w:fill="auto"/>
                <w14:ligatures w14:val="standardContextual"/>
              </w:rPr>
              <w:tab/>
            </w:r>
            <w:r w:rsidRPr="007E1AC3">
              <w:rPr>
                <w:rStyle w:val="Hyperlink"/>
                <w:rFonts w:eastAsia="Montserrat" w:cs="Montserrat"/>
                <w:bCs/>
                <w:noProof/>
              </w:rPr>
              <w:t>ANEXE</w:t>
            </w:r>
            <w:r>
              <w:rPr>
                <w:noProof/>
                <w:webHidden/>
              </w:rPr>
              <w:tab/>
            </w:r>
            <w:r>
              <w:rPr>
                <w:noProof/>
                <w:webHidden/>
              </w:rPr>
              <w:fldChar w:fldCharType="begin"/>
            </w:r>
            <w:r>
              <w:rPr>
                <w:noProof/>
                <w:webHidden/>
              </w:rPr>
              <w:instrText xml:space="preserve"> PAGEREF _Toc223085774 \h </w:instrText>
            </w:r>
            <w:r>
              <w:rPr>
                <w:noProof/>
                <w:webHidden/>
              </w:rPr>
            </w:r>
            <w:r>
              <w:rPr>
                <w:noProof/>
                <w:webHidden/>
              </w:rPr>
              <w:fldChar w:fldCharType="separate"/>
            </w:r>
            <w:r>
              <w:rPr>
                <w:noProof/>
                <w:webHidden/>
              </w:rPr>
              <w:t>60</w:t>
            </w:r>
            <w:r>
              <w:rPr>
                <w:noProof/>
                <w:webHidden/>
              </w:rPr>
              <w:fldChar w:fldCharType="end"/>
            </w:r>
          </w:hyperlink>
        </w:p>
        <w:p w14:paraId="0000007E" w14:textId="1434885A" w:rsidR="00BB5FF2" w:rsidRDefault="00557E8F">
          <w:r>
            <w:fldChar w:fldCharType="end"/>
          </w:r>
        </w:p>
      </w:sdtContent>
    </w:sdt>
    <w:p w14:paraId="0000007F" w14:textId="77777777" w:rsidR="00BB5FF2" w:rsidRDefault="00557E8F">
      <w:pPr>
        <w:rPr>
          <w:rFonts w:ascii="Montserrat" w:eastAsia="Montserrat" w:hAnsi="Montserrat" w:cs="Montserrat"/>
          <w:b/>
          <w:bCs/>
          <w:color w:val="000000"/>
          <w:sz w:val="22"/>
          <w:szCs w:val="22"/>
        </w:rPr>
      </w:pPr>
      <w:r>
        <w:br w:type="page"/>
      </w:r>
    </w:p>
    <w:p w14:paraId="00000080"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000000"/>
          <w:sz w:val="22"/>
          <w:szCs w:val="22"/>
        </w:rPr>
      </w:pPr>
      <w:bookmarkStart w:id="4" w:name="_Toc223085674"/>
      <w:r>
        <w:rPr>
          <w:rFonts w:ascii="Montserrat" w:eastAsia="Montserrat" w:hAnsi="Montserrat" w:cs="Montserrat"/>
          <w:b/>
          <w:bCs/>
          <w:color w:val="000000"/>
          <w:sz w:val="22"/>
          <w:szCs w:val="22"/>
        </w:rPr>
        <w:lastRenderedPageBreak/>
        <w:t>Preambul, abrevieri și glosar</w:t>
      </w:r>
      <w:bookmarkEnd w:id="4"/>
    </w:p>
    <w:p w14:paraId="00000081" w14:textId="77777777" w:rsidR="00BB5FF2" w:rsidRDefault="00557E8F">
      <w:pPr>
        <w:pStyle w:val="Heading2"/>
        <w:numPr>
          <w:ilvl w:val="1"/>
          <w:numId w:val="56"/>
        </w:numPr>
        <w:spacing w:before="120" w:after="120"/>
        <w:ind w:left="426" w:hanging="426"/>
        <w:jc w:val="both"/>
        <w:rPr>
          <w:b/>
          <w:bCs/>
        </w:rPr>
      </w:pPr>
      <w:bookmarkStart w:id="5" w:name="_Toc223085675"/>
      <w:r>
        <w:rPr>
          <w:b/>
          <w:bCs/>
        </w:rPr>
        <w:t>Preambul</w:t>
      </w:r>
      <w:bookmarkEnd w:id="5"/>
    </w:p>
    <w:p w14:paraId="00000082" w14:textId="77777777" w:rsidR="00BB5FF2" w:rsidRDefault="00557E8F">
      <w:pPr>
        <w:widowControl w:val="0"/>
        <w:spacing w:before="120" w:after="120"/>
        <w:ind w:right="143"/>
        <w:jc w:val="both"/>
        <w:rPr>
          <w:rFonts w:ascii="Montserrat" w:eastAsia="Montserrat" w:hAnsi="Montserrat" w:cs="Montserrat"/>
          <w:sz w:val="22"/>
          <w:szCs w:val="22"/>
        </w:rPr>
      </w:pPr>
      <w:bookmarkStart w:id="6" w:name="_heading=h.85q43u3o5ivg" w:colFirst="0" w:colLast="0"/>
      <w:bookmarkEnd w:id="6"/>
      <w:r>
        <w:rPr>
          <w:rFonts w:ascii="Montserrat" w:eastAsia="Montserrat" w:hAnsi="Montserrat" w:cs="Montserrat"/>
          <w:sz w:val="22"/>
          <w:szCs w:val="22"/>
        </w:rPr>
        <w:t>Acest document se aplică apelului Dezvoltarea inovativă a clusterelor (PR Nord-Est) cu nr. PR/NE/2026/P1/RSO1.1/1/4 -</w:t>
      </w:r>
      <w:r>
        <w:t xml:space="preserve"> </w:t>
      </w:r>
      <w:r>
        <w:rPr>
          <w:rFonts w:ascii="Montserrat" w:eastAsia="Montserrat" w:hAnsi="Montserrat" w:cs="Montserrat"/>
          <w:sz w:val="22"/>
          <w:szCs w:val="22"/>
        </w:rPr>
        <w:t xml:space="preserve">Dezvoltarea inovativă a clusterelor – Prioritatea 1: Nord-Est – O regiune mai competitivă, mai inovativă, </w:t>
      </w:r>
      <w:r>
        <w:rPr>
          <w:rFonts w:ascii="Montserrat" w:eastAsia="Montserrat" w:hAnsi="Montserrat" w:cs="Montserrat"/>
          <w:i/>
          <w:iCs/>
          <w:sz w:val="22"/>
          <w:szCs w:val="22"/>
        </w:rPr>
        <w:t xml:space="preserve">Obiectiv Specific 1.1 Dezvoltarea și creșterea capacităților de cercetare și inovare și adoptarea tehnologiilor avansate </w:t>
      </w:r>
      <w:r>
        <w:rPr>
          <w:rFonts w:ascii="Montserrat" w:eastAsia="Montserrat" w:hAnsi="Montserrat" w:cs="Montserrat"/>
          <w:sz w:val="22"/>
          <w:szCs w:val="22"/>
        </w:rPr>
        <w:t>(</w:t>
      </w:r>
      <w:r>
        <w:rPr>
          <w:rFonts w:ascii="Montserrat" w:eastAsia="Montserrat" w:hAnsi="Montserrat" w:cs="Montserrat"/>
          <w:i/>
          <w:iCs/>
          <w:sz w:val="22"/>
          <w:szCs w:val="22"/>
        </w:rPr>
        <w:t>Operațiunea 4. Dezvoltarea inovativă a clusterelor</w:t>
      </w:r>
      <w:r>
        <w:rPr>
          <w:rFonts w:ascii="Montserrat" w:eastAsia="Montserrat" w:hAnsi="Montserrat" w:cs="Montserrat"/>
          <w:sz w:val="22"/>
          <w:szCs w:val="22"/>
        </w:rPr>
        <w:t>), în cadrul Programului Regional Nord-Est 2021-2027.</w:t>
      </w:r>
    </w:p>
    <w:p w14:paraId="00000083" w14:textId="3B123F85" w:rsidR="00BB5FF2" w:rsidRDefault="00557E8F">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Apelu</w:t>
      </w:r>
      <w:sdt>
        <w:sdtPr>
          <w:tag w:val="goog_rdk_4"/>
          <w:id w:val="-1569394136"/>
        </w:sdtPr>
        <w:sdtEndPr/>
        <w:sdtContent>
          <w:r>
            <w:rPr>
              <w:rFonts w:ascii="Montserrat" w:eastAsia="Montserrat" w:hAnsi="Montserrat" w:cs="Montserrat"/>
              <w:sz w:val="22"/>
              <w:szCs w:val="22"/>
            </w:rPr>
            <w:t>l</w:t>
          </w:r>
        </w:sdtContent>
      </w:sdt>
      <w:r w:rsidR="00E864BD">
        <w:t xml:space="preserve"> </w:t>
      </w:r>
      <w:r>
        <w:rPr>
          <w:rFonts w:ascii="Montserrat" w:eastAsia="Montserrat" w:hAnsi="Montserrat" w:cs="Montserrat"/>
          <w:sz w:val="22"/>
          <w:szCs w:val="22"/>
        </w:rPr>
        <w:t>de proiecte se lansează prin sistemul informatic MySMIS2021/SMIS2021+.</w:t>
      </w:r>
    </w:p>
    <w:p w14:paraId="0000008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Interpretarea informațiilor incluse în documentația de finanțare se realizează sistematic, în conformitate cu prevederile prezentului document, respectiv a Ghidului solicitantului – Condiții de accesare a fondurilor în cadrul apelului de proiecte cu numărul PR/NE/2026/P1/RSO1.1/1/4 -</w:t>
      </w:r>
      <w:r>
        <w:t xml:space="preserve"> </w:t>
      </w:r>
      <w:r>
        <w:rPr>
          <w:rFonts w:ascii="Montserrat" w:eastAsia="Montserrat" w:hAnsi="Montserrat" w:cs="Montserrat"/>
          <w:sz w:val="22"/>
          <w:szCs w:val="22"/>
        </w:rPr>
        <w:t xml:space="preserve">Dezvoltarea inovativă a clusterelor cu modificările și completările ulterioare, aprobat și publicat pe site-ul </w:t>
      </w:r>
      <w:hyperlink r:id="rId9">
        <w:r>
          <w:rPr>
            <w:rFonts w:ascii="Montserrat" w:eastAsia="Montserrat" w:hAnsi="Montserrat" w:cs="Montserrat"/>
            <w:color w:val="0563C1"/>
            <w:sz w:val="22"/>
            <w:szCs w:val="22"/>
            <w:u w:val="single"/>
          </w:rPr>
          <w:t>www.regionordest.ro</w:t>
        </w:r>
      </w:hyperlink>
      <w:r>
        <w:rPr>
          <w:rFonts w:ascii="Montserrat" w:eastAsia="Montserrat" w:hAnsi="Montserrat" w:cs="Montserrat"/>
          <w:sz w:val="22"/>
          <w:szCs w:val="22"/>
        </w:rPr>
        <w:t>.</w:t>
      </w:r>
    </w:p>
    <w:p w14:paraId="00000085" w14:textId="77777777" w:rsidR="00BB5FF2" w:rsidRDefault="00557E8F">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Prezentul document se adresează tuturor potențialilor solicitanți pentru apelul de proiecte mai sus menționat.</w:t>
      </w:r>
    </w:p>
    <w:p w14:paraId="00000086" w14:textId="77777777" w:rsidR="00BB5FF2" w:rsidRDefault="00557E8F">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 xml:space="preserve">Aspectele cuprinse în acest document ce derivă din Programul Regional Nord-Est 2021-2027 și modul său de implementare, vor fi interpretate de către Autoritatea de Management pentru Programul Regional Nord-Est cu respectarea legislației în vigoare și folosind metoda de interpretare sistematică. </w:t>
      </w:r>
    </w:p>
    <w:p w14:paraId="00000087" w14:textId="77777777" w:rsidR="00BB5FF2" w:rsidRDefault="00BB5FF2">
      <w:pPr>
        <w:spacing w:before="120" w:after="120"/>
        <w:jc w:val="both"/>
        <w:rPr>
          <w:rFonts w:ascii="Montserrat" w:eastAsia="Montserrat" w:hAnsi="Montserrat" w:cs="Montserrat"/>
          <w:sz w:val="22"/>
          <w:szCs w:val="22"/>
        </w:rPr>
      </w:pPr>
    </w:p>
    <w:p w14:paraId="00000088"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rPr>
        <w:t>IMPORTANT!</w:t>
      </w:r>
    </w:p>
    <w:p w14:paraId="00000089" w14:textId="77777777" w:rsidR="00BB5FF2" w:rsidRDefault="00557E8F">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Vă recomandăm ca înainte de a începe completarea cererii de finanțare, să vă asigurați că ați parcurs toate informațiile prezentate în acest document, anexele specifice și prevederile legislației naționale și comunitare specifice și să vă asigurați că ați înțeles toate aspectele legate de specificul intervențiilor finanțate.</w:t>
      </w:r>
    </w:p>
    <w:p w14:paraId="0000008A" w14:textId="77777777" w:rsidR="00BB5FF2" w:rsidRDefault="00557E8F">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Acest document prevalează asupra extraselor din ghid incluse în MySMIS2021/SMIS2021+.</w:t>
      </w:r>
    </w:p>
    <w:p w14:paraId="0000008B" w14:textId="77777777" w:rsidR="00BB5FF2" w:rsidRDefault="00557E8F">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 xml:space="preserve">Vă recomandăm ca până la data limită de depunere a cererilor de finanțare în cadrul prezentului apel de proiecte, să consultați periodic pagina de internet </w:t>
      </w:r>
      <w:hyperlink r:id="rId10">
        <w:r>
          <w:rPr>
            <w:rFonts w:ascii="Montserrat" w:eastAsia="Montserrat" w:hAnsi="Montserrat" w:cs="Montserrat"/>
            <w:color w:val="0563C1"/>
            <w:sz w:val="22"/>
            <w:szCs w:val="22"/>
            <w:u w:val="single"/>
          </w:rPr>
          <w:t>www.regionordest.ro</w:t>
        </w:r>
      </w:hyperlink>
      <w:r>
        <w:rPr>
          <w:rFonts w:ascii="Montserrat" w:eastAsia="Montserrat" w:hAnsi="Montserrat" w:cs="Montserrat"/>
          <w:sz w:val="22"/>
          <w:szCs w:val="22"/>
        </w:rPr>
        <w:t xml:space="preserve"> pentru a urmări eventualele modificări ale condițiilor de finanțare, precum și alte comunicări/clarificări pentru accesarea fondurilor în cadrul Programului Regional Nord-Est 2021-2027. </w:t>
      </w:r>
    </w:p>
    <w:p w14:paraId="0000008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a facilita procesul de completare și transmitere a cererilor de finanțare, la sediul Agenției pentru Dezvoltare Regională Nord-Est (ADR Nord-Est) funcționează un Birou Regional de Informare, unde solicitanții pot fi asistați, în mod gratuit, în clarificarea unor aspecte legate de completarea și pregătirea acestora. Solicitanții de finanțare pot formula solicitări de clarificări în ceea ce privește datele/informațiile cuprinse în prezentul ghid, inclusiv anexele acestuia, pe întreaga durată a apelului de proiecte, începând cu data deschiderii apelului până la data închiderii acestuia, astfel:</w:t>
      </w:r>
    </w:p>
    <w:p w14:paraId="0000008D" w14:textId="77777777" w:rsidR="00BB5FF2" w:rsidRDefault="00557E8F">
      <w:pPr>
        <w:numPr>
          <w:ilvl w:val="0"/>
          <w:numId w:val="5"/>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La sediul Biroului Regional de Informare din Piatra Neamț, B-dul. Republicii, nr. 17, bl. A1</w:t>
      </w:r>
    </w:p>
    <w:p w14:paraId="0000008E" w14:textId="46D35876" w:rsidR="00BB5FF2" w:rsidRDefault="00557E8F">
      <w:pPr>
        <w:numPr>
          <w:ilvl w:val="0"/>
          <w:numId w:val="5"/>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Prin telefon, apelând numărul </w:t>
      </w:r>
      <w:sdt>
        <w:sdtPr>
          <w:tag w:val="goog_rdk_6"/>
          <w:id w:val="1281155859"/>
        </w:sdtPr>
        <w:sdtEndPr/>
        <w:sdtContent>
          <w:sdt>
            <w:sdtPr>
              <w:tag w:val="goog_rdk_7"/>
              <w:id w:val="247915571"/>
            </w:sdtPr>
            <w:sdtEndPr/>
            <w:sdtContent>
              <w:r w:rsidRPr="003A37B5">
                <w:rPr>
                  <w:rFonts w:ascii="Montserrat" w:eastAsia="Montserrat" w:hAnsi="Montserrat" w:cs="Montserrat"/>
                  <w:sz w:val="22"/>
                  <w:szCs w:val="22"/>
                </w:rPr>
                <w:t>0233218071</w:t>
              </w:r>
            </w:sdtContent>
          </w:sdt>
        </w:sdtContent>
      </w:sdt>
      <w:sdt>
        <w:sdtPr>
          <w:tag w:val="goog_rdk_8"/>
          <w:id w:val="522326710"/>
        </w:sdtPr>
        <w:sdtEndPr/>
        <w:sdtContent>
          <w:sdt>
            <w:sdtPr>
              <w:tag w:val="goog_rdk_9"/>
              <w:id w:val="-879807248"/>
              <w:showingPlcHdr/>
            </w:sdtPr>
            <w:sdtEndPr/>
            <w:sdtContent>
              <w:r w:rsidR="003A37B5">
                <w:t xml:space="preserve">     </w:t>
              </w:r>
            </w:sdtContent>
          </w:sdt>
        </w:sdtContent>
      </w:sdt>
    </w:p>
    <w:p w14:paraId="0000008F" w14:textId="77777777" w:rsidR="00BB5FF2" w:rsidRDefault="00557E8F">
      <w:pPr>
        <w:numPr>
          <w:ilvl w:val="0"/>
          <w:numId w:val="5"/>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Prin email, la adresa </w:t>
      </w:r>
      <w:hyperlink r:id="rId11">
        <w:r>
          <w:rPr>
            <w:rFonts w:ascii="Montserrat" w:eastAsia="Montserrat" w:hAnsi="Montserrat" w:cs="Montserrat"/>
            <w:color w:val="0563C1"/>
            <w:sz w:val="22"/>
            <w:szCs w:val="22"/>
            <w:u w:val="single"/>
          </w:rPr>
          <w:t>info@adrnordest.ro</w:t>
        </w:r>
      </w:hyperlink>
      <w:r>
        <w:rPr>
          <w:rFonts w:ascii="Montserrat" w:eastAsia="Montserrat" w:hAnsi="Montserrat" w:cs="Montserrat"/>
          <w:color w:val="000000"/>
          <w:sz w:val="22"/>
          <w:szCs w:val="22"/>
        </w:rPr>
        <w:t xml:space="preserve">. </w:t>
      </w:r>
      <w:r>
        <w:t xml:space="preserve">     </w:t>
      </w:r>
    </w:p>
    <w:p w14:paraId="00000090" w14:textId="77777777" w:rsidR="00BB5FF2" w:rsidRDefault="00557E8F">
      <w:pPr>
        <w:pBdr>
          <w:top w:val="nil"/>
          <w:left w:val="nil"/>
          <w:bottom w:val="nil"/>
          <w:right w:val="nil"/>
          <w:between w:val="nil"/>
        </w:pBdr>
        <w:spacing w:after="120"/>
        <w:jc w:val="both"/>
        <w:rPr>
          <w:rFonts w:ascii="Arial" w:eastAsia="Arial" w:hAnsi="Arial" w:cs="Arial"/>
          <w:color w:val="000000"/>
          <w:sz w:val="22"/>
          <w:szCs w:val="22"/>
        </w:rPr>
      </w:pPr>
      <w:r>
        <w:rPr>
          <w:rFonts w:ascii="Montserrat" w:eastAsia="Montserrat" w:hAnsi="Montserrat" w:cs="Montserrat"/>
          <w:color w:val="000000"/>
          <w:sz w:val="22"/>
          <w:szCs w:val="22"/>
        </w:rPr>
        <w:lastRenderedPageBreak/>
        <w:t>Termenul de răspuns la solicitările electronice este de 10 zile lucrătoare de la data transmiterii solicitării.</w:t>
      </w:r>
    </w:p>
    <w:p w14:paraId="00000091" w14:textId="77777777" w:rsidR="00BB5FF2" w:rsidRDefault="00557E8F">
      <w:pPr>
        <w:spacing w:before="120" w:after="120"/>
        <w:jc w:val="both"/>
        <w:rPr>
          <w:rFonts w:ascii="Montserrat" w:eastAsia="Montserrat" w:hAnsi="Montserrat" w:cs="Montserrat"/>
          <w:sz w:val="22"/>
          <w:szCs w:val="22"/>
        </w:rPr>
      </w:pPr>
      <w:bookmarkStart w:id="7" w:name="_heading=h.1fob9te" w:colFirst="0" w:colLast="0"/>
      <w:bookmarkEnd w:id="7"/>
      <w:r>
        <w:rPr>
          <w:rFonts w:ascii="Montserrat" w:eastAsia="Montserrat" w:hAnsi="Montserrat" w:cs="Montserrat"/>
          <w:sz w:val="22"/>
          <w:szCs w:val="22"/>
        </w:rPr>
        <w:t xml:space="preserve">Întrebările frecvente și răspunsurile la acestea vor fi publicate periodic pe pagina web a programului, la adresa </w:t>
      </w:r>
      <w:hyperlink r:id="rId12">
        <w:r>
          <w:rPr>
            <w:rFonts w:ascii="Montserrat" w:eastAsia="Montserrat" w:hAnsi="Montserrat" w:cs="Montserrat"/>
            <w:color w:val="0563C1"/>
            <w:sz w:val="22"/>
            <w:szCs w:val="22"/>
            <w:u w:val="single"/>
          </w:rPr>
          <w:t>https://regionordest.ro/intrebari-frecvente</w:t>
        </w:r>
      </w:hyperlink>
      <w:hyperlink r:id="rId13">
        <w:r>
          <w:rPr>
            <w:rFonts w:ascii="Montserrat" w:eastAsia="Montserrat" w:hAnsi="Montserrat" w:cs="Montserrat"/>
            <w:color w:val="0563C1"/>
            <w:sz w:val="20"/>
            <w:szCs w:val="20"/>
            <w:u w:val="single"/>
          </w:rPr>
          <w:t>/</w:t>
        </w:r>
      </w:hyperlink>
      <w:r>
        <w:rPr>
          <w:rFonts w:ascii="Montserrat" w:eastAsia="Montserrat" w:hAnsi="Montserrat" w:cs="Montserrat"/>
          <w:sz w:val="20"/>
          <w:szCs w:val="20"/>
        </w:rPr>
        <w:t xml:space="preserve"> </w:t>
      </w:r>
      <w:r>
        <w:rPr>
          <w:rFonts w:ascii="Montserrat" w:eastAsia="Montserrat" w:hAnsi="Montserrat" w:cs="Montserrat"/>
          <w:sz w:val="22"/>
          <w:szCs w:val="22"/>
        </w:rPr>
        <w:t>.</w:t>
      </w:r>
    </w:p>
    <w:p w14:paraId="00000092" w14:textId="77777777" w:rsidR="00BB5FF2" w:rsidRDefault="00BB5FF2">
      <w:pPr>
        <w:spacing w:before="120" w:after="120"/>
        <w:jc w:val="both"/>
        <w:rPr>
          <w:rFonts w:ascii="Montserrat" w:eastAsia="Montserrat" w:hAnsi="Montserrat" w:cs="Montserrat"/>
          <w:sz w:val="22"/>
          <w:szCs w:val="22"/>
        </w:rPr>
      </w:pPr>
    </w:p>
    <w:p w14:paraId="00000093" w14:textId="77777777" w:rsidR="00BB5FF2" w:rsidRDefault="00557E8F">
      <w:pPr>
        <w:pStyle w:val="Heading2"/>
        <w:numPr>
          <w:ilvl w:val="1"/>
          <w:numId w:val="56"/>
        </w:numPr>
        <w:spacing w:before="120" w:after="120"/>
        <w:ind w:left="426" w:hanging="426"/>
        <w:jc w:val="both"/>
        <w:rPr>
          <w:b/>
          <w:bCs/>
        </w:rPr>
      </w:pPr>
      <w:bookmarkStart w:id="8" w:name="_Toc223085676"/>
      <w:r>
        <w:rPr>
          <w:b/>
          <w:bCs/>
        </w:rPr>
        <w:t>Abrevieri</w:t>
      </w:r>
      <w:bookmarkEnd w:id="8"/>
      <w:r>
        <w:rPr>
          <w:b/>
          <w:bCs/>
        </w:rPr>
        <w:tab/>
      </w:r>
    </w:p>
    <w:p w14:paraId="00000094" w14:textId="77777777" w:rsidR="00BB5FF2" w:rsidRDefault="00557E8F">
      <w:pPr>
        <w:pBdr>
          <w:top w:val="nil"/>
          <w:left w:val="nil"/>
          <w:bottom w:val="nil"/>
          <w:right w:val="nil"/>
          <w:between w:val="nil"/>
        </w:pBdr>
        <w:spacing w:before="120" w:after="120"/>
        <w:jc w:val="both"/>
        <w:rPr>
          <w:rFonts w:ascii="Montserrat" w:eastAsia="Montserrat" w:hAnsi="Montserrat" w:cs="Montserrat"/>
          <w:b/>
          <w:bCs/>
          <w:color w:val="2F5496"/>
          <w:sz w:val="22"/>
          <w:szCs w:val="22"/>
        </w:rPr>
      </w:pPr>
      <w:r>
        <w:rPr>
          <w:rFonts w:ascii="Montserrat" w:eastAsia="Montserrat" w:hAnsi="Montserrat" w:cs="Montserrat"/>
          <w:i/>
          <w:iCs/>
          <w:color w:val="000000"/>
          <w:sz w:val="22"/>
          <w:szCs w:val="22"/>
        </w:rPr>
        <w:tab/>
      </w:r>
    </w:p>
    <w:tbl>
      <w:tblPr>
        <w:tblStyle w:val="a"/>
        <w:tblW w:w="913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47"/>
        <w:gridCol w:w="6586"/>
      </w:tblGrid>
      <w:tr w:rsidR="00BB5FF2" w14:paraId="1A027A40" w14:textId="77777777">
        <w:trPr>
          <w:jc w:val="center"/>
        </w:trPr>
        <w:tc>
          <w:tcPr>
            <w:tcW w:w="2547" w:type="dxa"/>
            <w:shd w:val="clear" w:color="auto" w:fill="auto"/>
          </w:tcPr>
          <w:p w14:paraId="00000095" w14:textId="77777777" w:rsidR="00BB5FF2" w:rsidRDefault="00557E8F">
            <w:pPr>
              <w:pBdr>
                <w:top w:val="nil"/>
                <w:left w:val="nil"/>
                <w:bottom w:val="nil"/>
                <w:right w:val="nil"/>
                <w:between w:val="nil"/>
              </w:pBdr>
              <w:spacing w:before="120" w:after="120"/>
              <w:jc w:val="both"/>
              <w:rPr>
                <w:rFonts w:ascii="Montserrat" w:eastAsia="Montserrat" w:hAnsi="Montserrat" w:cs="Montserrat"/>
                <w:b/>
                <w:bCs/>
                <w:color w:val="2F5496"/>
              </w:rPr>
            </w:pPr>
            <w:r>
              <w:rPr>
                <w:rFonts w:ascii="Montserrat" w:eastAsia="Montserrat" w:hAnsi="Montserrat" w:cs="Montserrat"/>
                <w:b/>
                <w:bCs/>
                <w:color w:val="2F5496"/>
              </w:rPr>
              <w:t>Abreviere</w:t>
            </w:r>
          </w:p>
        </w:tc>
        <w:tc>
          <w:tcPr>
            <w:tcW w:w="6586" w:type="dxa"/>
            <w:shd w:val="clear" w:color="auto" w:fill="auto"/>
          </w:tcPr>
          <w:p w14:paraId="00000096" w14:textId="77777777" w:rsidR="00BB5FF2" w:rsidRDefault="00557E8F">
            <w:pPr>
              <w:pBdr>
                <w:top w:val="nil"/>
                <w:left w:val="nil"/>
                <w:bottom w:val="nil"/>
                <w:right w:val="nil"/>
                <w:between w:val="nil"/>
              </w:pBdr>
              <w:spacing w:before="120" w:after="120"/>
              <w:jc w:val="both"/>
              <w:rPr>
                <w:rFonts w:ascii="Montserrat" w:eastAsia="Montserrat" w:hAnsi="Montserrat" w:cs="Montserrat"/>
                <w:b/>
                <w:bCs/>
                <w:color w:val="2F5496"/>
              </w:rPr>
            </w:pPr>
            <w:r>
              <w:rPr>
                <w:rFonts w:ascii="Montserrat" w:eastAsia="Montserrat" w:hAnsi="Montserrat" w:cs="Montserrat"/>
                <w:b/>
                <w:bCs/>
                <w:color w:val="2F5496"/>
              </w:rPr>
              <w:t>Explicație</w:t>
            </w:r>
          </w:p>
        </w:tc>
      </w:tr>
      <w:tr w:rsidR="00BB5FF2" w14:paraId="6C18AF15" w14:textId="77777777">
        <w:trPr>
          <w:jc w:val="center"/>
        </w:trPr>
        <w:tc>
          <w:tcPr>
            <w:tcW w:w="2547" w:type="dxa"/>
            <w:shd w:val="clear" w:color="auto" w:fill="auto"/>
            <w:vAlign w:val="center"/>
          </w:tcPr>
          <w:p w14:paraId="00000097" w14:textId="77777777" w:rsidR="00BB5FF2" w:rsidRDefault="00557E8F">
            <w:pPr>
              <w:pBdr>
                <w:top w:val="nil"/>
                <w:left w:val="nil"/>
                <w:bottom w:val="nil"/>
                <w:right w:val="nil"/>
                <w:between w:val="nil"/>
              </w:pBdr>
              <w:spacing w:before="120" w:after="120"/>
              <w:jc w:val="both"/>
              <w:rPr>
                <w:rFonts w:ascii="Montserrat" w:eastAsia="Montserrat" w:hAnsi="Montserrat" w:cs="Montserrat"/>
                <w:i/>
                <w:iCs/>
                <w:color w:val="2F5496"/>
              </w:rPr>
            </w:pPr>
            <w:r>
              <w:rPr>
                <w:rFonts w:ascii="Montserrat" w:eastAsia="Montserrat" w:hAnsi="Montserrat" w:cs="Montserrat"/>
                <w:color w:val="2F5496"/>
              </w:rPr>
              <w:t>ADR Nord-Est</w:t>
            </w:r>
          </w:p>
        </w:tc>
        <w:tc>
          <w:tcPr>
            <w:tcW w:w="6586" w:type="dxa"/>
            <w:shd w:val="clear" w:color="auto" w:fill="auto"/>
            <w:vAlign w:val="center"/>
          </w:tcPr>
          <w:p w14:paraId="00000098" w14:textId="77777777" w:rsidR="00BB5FF2" w:rsidRDefault="00557E8F">
            <w:pPr>
              <w:pBdr>
                <w:top w:val="nil"/>
                <w:left w:val="nil"/>
                <w:bottom w:val="nil"/>
                <w:right w:val="nil"/>
                <w:between w:val="nil"/>
              </w:pBdr>
              <w:spacing w:before="120" w:after="120"/>
              <w:jc w:val="both"/>
              <w:rPr>
                <w:rFonts w:ascii="Montserrat" w:eastAsia="Montserrat" w:hAnsi="Montserrat" w:cs="Montserrat"/>
                <w:i/>
                <w:iCs/>
                <w:color w:val="000000"/>
              </w:rPr>
            </w:pPr>
            <w:r>
              <w:rPr>
                <w:rFonts w:ascii="Montserrat" w:eastAsia="Montserrat" w:hAnsi="Montserrat" w:cs="Montserrat"/>
                <w:color w:val="000000"/>
              </w:rPr>
              <w:t>Agenția pentru Dezvoltare Regională Nord-Est</w:t>
            </w:r>
          </w:p>
        </w:tc>
      </w:tr>
      <w:tr w:rsidR="00BB5FF2" w14:paraId="0A019D90" w14:textId="77777777">
        <w:trPr>
          <w:jc w:val="center"/>
        </w:trPr>
        <w:tc>
          <w:tcPr>
            <w:tcW w:w="2547" w:type="dxa"/>
            <w:shd w:val="clear" w:color="auto" w:fill="auto"/>
            <w:vAlign w:val="center"/>
          </w:tcPr>
          <w:p w14:paraId="00000099" w14:textId="77777777" w:rsidR="00BB5FF2" w:rsidRDefault="00557E8F">
            <w:pPr>
              <w:pBdr>
                <w:top w:val="nil"/>
                <w:left w:val="nil"/>
                <w:bottom w:val="nil"/>
                <w:right w:val="nil"/>
                <w:between w:val="nil"/>
              </w:pBdr>
              <w:spacing w:before="120" w:after="120"/>
              <w:jc w:val="both"/>
              <w:rPr>
                <w:rFonts w:ascii="Montserrat" w:eastAsia="Montserrat" w:hAnsi="Montserrat" w:cs="Montserrat"/>
                <w:i/>
                <w:iCs/>
                <w:color w:val="2F5496"/>
              </w:rPr>
            </w:pPr>
            <w:r>
              <w:rPr>
                <w:rFonts w:ascii="Montserrat" w:eastAsia="Montserrat" w:hAnsi="Montserrat" w:cs="Montserrat"/>
                <w:color w:val="2F5496"/>
              </w:rPr>
              <w:t>AM PR Nord-Est</w:t>
            </w:r>
          </w:p>
        </w:tc>
        <w:tc>
          <w:tcPr>
            <w:tcW w:w="6586" w:type="dxa"/>
            <w:shd w:val="clear" w:color="auto" w:fill="auto"/>
            <w:vAlign w:val="center"/>
          </w:tcPr>
          <w:p w14:paraId="0000009A" w14:textId="77777777" w:rsidR="00BB5FF2" w:rsidRDefault="00557E8F">
            <w:pPr>
              <w:pBdr>
                <w:top w:val="nil"/>
                <w:left w:val="nil"/>
                <w:bottom w:val="nil"/>
                <w:right w:val="nil"/>
                <w:between w:val="nil"/>
              </w:pBdr>
              <w:spacing w:before="120" w:after="120"/>
              <w:jc w:val="both"/>
              <w:rPr>
                <w:rFonts w:ascii="Montserrat" w:eastAsia="Montserrat" w:hAnsi="Montserrat" w:cs="Montserrat"/>
                <w:i/>
                <w:iCs/>
                <w:color w:val="000000"/>
              </w:rPr>
            </w:pPr>
            <w:r>
              <w:rPr>
                <w:rFonts w:ascii="Montserrat" w:eastAsia="Montserrat" w:hAnsi="Montserrat" w:cs="Montserrat"/>
                <w:color w:val="000000"/>
              </w:rPr>
              <w:t>Autoritatea de Management pentru Programul Regional Nord-Est</w:t>
            </w:r>
          </w:p>
        </w:tc>
      </w:tr>
      <w:tr w:rsidR="00BB5FF2" w14:paraId="7B064432" w14:textId="77777777">
        <w:trPr>
          <w:jc w:val="center"/>
        </w:trPr>
        <w:tc>
          <w:tcPr>
            <w:tcW w:w="2547" w:type="dxa"/>
            <w:shd w:val="clear" w:color="auto" w:fill="auto"/>
            <w:vAlign w:val="center"/>
          </w:tcPr>
          <w:p w14:paraId="0000009B"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BS</w:t>
            </w:r>
          </w:p>
        </w:tc>
        <w:tc>
          <w:tcPr>
            <w:tcW w:w="6586" w:type="dxa"/>
            <w:shd w:val="clear" w:color="auto" w:fill="auto"/>
            <w:vAlign w:val="center"/>
          </w:tcPr>
          <w:p w14:paraId="0000009C"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Bugetul de Stat</w:t>
            </w:r>
          </w:p>
        </w:tc>
      </w:tr>
      <w:tr w:rsidR="00BB5FF2" w14:paraId="3A733CC8" w14:textId="77777777">
        <w:trPr>
          <w:jc w:val="center"/>
        </w:trPr>
        <w:tc>
          <w:tcPr>
            <w:tcW w:w="2547" w:type="dxa"/>
            <w:shd w:val="clear" w:color="auto" w:fill="auto"/>
            <w:vAlign w:val="center"/>
          </w:tcPr>
          <w:p w14:paraId="0000009D"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CA</w:t>
            </w:r>
          </w:p>
        </w:tc>
        <w:tc>
          <w:tcPr>
            <w:tcW w:w="6586" w:type="dxa"/>
            <w:shd w:val="clear" w:color="auto" w:fill="auto"/>
            <w:vAlign w:val="center"/>
          </w:tcPr>
          <w:p w14:paraId="0000009E"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Conformitate administrativă</w:t>
            </w:r>
          </w:p>
        </w:tc>
      </w:tr>
      <w:tr w:rsidR="00BB5FF2" w14:paraId="71EF9FFE" w14:textId="77777777">
        <w:trPr>
          <w:jc w:val="center"/>
        </w:trPr>
        <w:tc>
          <w:tcPr>
            <w:tcW w:w="2547" w:type="dxa"/>
            <w:shd w:val="clear" w:color="auto" w:fill="auto"/>
          </w:tcPr>
          <w:p w14:paraId="0000009F"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CDI</w:t>
            </w:r>
          </w:p>
        </w:tc>
        <w:tc>
          <w:tcPr>
            <w:tcW w:w="6586" w:type="dxa"/>
            <w:shd w:val="clear" w:color="auto" w:fill="auto"/>
          </w:tcPr>
          <w:p w14:paraId="000000A0"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rPr>
              <w:t>Cercetare – Dezvoltare - Inovare</w:t>
            </w:r>
          </w:p>
        </w:tc>
      </w:tr>
      <w:tr w:rsidR="00BB5FF2" w14:paraId="10D9BD3A" w14:textId="77777777">
        <w:trPr>
          <w:jc w:val="center"/>
        </w:trPr>
        <w:tc>
          <w:tcPr>
            <w:tcW w:w="2547" w:type="dxa"/>
            <w:shd w:val="clear" w:color="auto" w:fill="auto"/>
            <w:vAlign w:val="center"/>
          </w:tcPr>
          <w:p w14:paraId="000000A1"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CE/COM</w:t>
            </w:r>
          </w:p>
        </w:tc>
        <w:tc>
          <w:tcPr>
            <w:tcW w:w="6586" w:type="dxa"/>
            <w:shd w:val="clear" w:color="auto" w:fill="auto"/>
            <w:vAlign w:val="center"/>
          </w:tcPr>
          <w:p w14:paraId="000000A2"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Comisia Europeană</w:t>
            </w:r>
          </w:p>
        </w:tc>
      </w:tr>
      <w:tr w:rsidR="00BB5FF2" w14:paraId="0C3D078E" w14:textId="77777777">
        <w:trPr>
          <w:jc w:val="center"/>
        </w:trPr>
        <w:tc>
          <w:tcPr>
            <w:tcW w:w="2547" w:type="dxa"/>
            <w:shd w:val="clear" w:color="auto" w:fill="auto"/>
            <w:vAlign w:val="center"/>
          </w:tcPr>
          <w:p w14:paraId="000000A3"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DNSH</w:t>
            </w:r>
          </w:p>
        </w:tc>
        <w:tc>
          <w:tcPr>
            <w:tcW w:w="6586" w:type="dxa"/>
            <w:shd w:val="clear" w:color="auto" w:fill="auto"/>
            <w:vAlign w:val="center"/>
          </w:tcPr>
          <w:p w14:paraId="000000A4"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Principiul „a nu prejudicia în mod semnificativ” (Do No Significant Harm)</w:t>
            </w:r>
          </w:p>
        </w:tc>
      </w:tr>
      <w:tr w:rsidR="00BB5FF2" w14:paraId="1C578FE1" w14:textId="77777777">
        <w:trPr>
          <w:jc w:val="center"/>
        </w:trPr>
        <w:tc>
          <w:tcPr>
            <w:tcW w:w="2547" w:type="dxa"/>
            <w:shd w:val="clear" w:color="auto" w:fill="auto"/>
            <w:vAlign w:val="center"/>
          </w:tcPr>
          <w:p w14:paraId="000000A5"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EMC</w:t>
            </w:r>
          </w:p>
        </w:tc>
        <w:tc>
          <w:tcPr>
            <w:tcW w:w="6586" w:type="dxa"/>
            <w:shd w:val="clear" w:color="auto" w:fill="auto"/>
            <w:vAlign w:val="center"/>
          </w:tcPr>
          <w:p w14:paraId="000000A6"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Entitate de management a clusterului</w:t>
            </w:r>
          </w:p>
        </w:tc>
      </w:tr>
      <w:tr w:rsidR="00BB5FF2" w14:paraId="6637748A" w14:textId="77777777">
        <w:trPr>
          <w:jc w:val="center"/>
        </w:trPr>
        <w:tc>
          <w:tcPr>
            <w:tcW w:w="2547" w:type="dxa"/>
            <w:shd w:val="clear" w:color="auto" w:fill="auto"/>
            <w:vAlign w:val="center"/>
          </w:tcPr>
          <w:p w14:paraId="000000A7"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ETF</w:t>
            </w:r>
          </w:p>
        </w:tc>
        <w:tc>
          <w:tcPr>
            <w:tcW w:w="6586" w:type="dxa"/>
            <w:shd w:val="clear" w:color="auto" w:fill="auto"/>
            <w:vAlign w:val="center"/>
          </w:tcPr>
          <w:p w14:paraId="000000A8"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Evaluare tehnică și financiară</w:t>
            </w:r>
          </w:p>
        </w:tc>
      </w:tr>
      <w:tr w:rsidR="00BB5FF2" w14:paraId="787ECF1C" w14:textId="77777777">
        <w:trPr>
          <w:jc w:val="center"/>
        </w:trPr>
        <w:tc>
          <w:tcPr>
            <w:tcW w:w="2547" w:type="dxa"/>
            <w:shd w:val="clear" w:color="auto" w:fill="auto"/>
            <w:vAlign w:val="center"/>
          </w:tcPr>
          <w:p w14:paraId="000000A9"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FEDR</w:t>
            </w:r>
          </w:p>
        </w:tc>
        <w:tc>
          <w:tcPr>
            <w:tcW w:w="6586" w:type="dxa"/>
            <w:shd w:val="clear" w:color="auto" w:fill="auto"/>
            <w:vAlign w:val="center"/>
          </w:tcPr>
          <w:p w14:paraId="000000AA"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Fondul European pentru Dezvoltare Regională</w:t>
            </w:r>
          </w:p>
        </w:tc>
      </w:tr>
      <w:tr w:rsidR="00BB5FF2" w14:paraId="33DC647A" w14:textId="77777777">
        <w:trPr>
          <w:jc w:val="center"/>
        </w:trPr>
        <w:tc>
          <w:tcPr>
            <w:tcW w:w="2547" w:type="dxa"/>
            <w:shd w:val="clear" w:color="auto" w:fill="auto"/>
            <w:vAlign w:val="center"/>
          </w:tcPr>
          <w:p w14:paraId="000000AB"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HG</w:t>
            </w:r>
          </w:p>
        </w:tc>
        <w:tc>
          <w:tcPr>
            <w:tcW w:w="6586" w:type="dxa"/>
            <w:shd w:val="clear" w:color="auto" w:fill="auto"/>
            <w:vAlign w:val="center"/>
          </w:tcPr>
          <w:p w14:paraId="000000AC"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Hotărâre de Guvern</w:t>
            </w:r>
          </w:p>
        </w:tc>
      </w:tr>
      <w:tr w:rsidR="00BB5FF2" w14:paraId="2907672D" w14:textId="77777777">
        <w:trPr>
          <w:jc w:val="center"/>
        </w:trPr>
        <w:tc>
          <w:tcPr>
            <w:tcW w:w="2547" w:type="dxa"/>
            <w:shd w:val="clear" w:color="auto" w:fill="auto"/>
            <w:vAlign w:val="center"/>
          </w:tcPr>
          <w:p w14:paraId="000000AD"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IMM</w:t>
            </w:r>
          </w:p>
        </w:tc>
        <w:tc>
          <w:tcPr>
            <w:tcW w:w="6586" w:type="dxa"/>
            <w:shd w:val="clear" w:color="auto" w:fill="auto"/>
            <w:vAlign w:val="center"/>
          </w:tcPr>
          <w:p w14:paraId="000000AE"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Întreprinderi mici si mijlocii (inclusiv microîntreprinderi)</w:t>
            </w:r>
          </w:p>
        </w:tc>
      </w:tr>
      <w:tr w:rsidR="00BB5FF2" w14:paraId="1C0DEE6F" w14:textId="77777777">
        <w:trPr>
          <w:jc w:val="center"/>
        </w:trPr>
        <w:tc>
          <w:tcPr>
            <w:tcW w:w="2547" w:type="dxa"/>
            <w:shd w:val="clear" w:color="auto" w:fill="auto"/>
            <w:vAlign w:val="center"/>
          </w:tcPr>
          <w:p w14:paraId="000000AF"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InforEuro</w:t>
            </w:r>
          </w:p>
        </w:tc>
        <w:tc>
          <w:tcPr>
            <w:tcW w:w="6586" w:type="dxa"/>
            <w:shd w:val="clear" w:color="auto" w:fill="auto"/>
            <w:vAlign w:val="center"/>
          </w:tcPr>
          <w:p w14:paraId="000000B0"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Cursul oficial folosit în relația cu Comisia Europeană</w:t>
            </w:r>
          </w:p>
        </w:tc>
      </w:tr>
      <w:tr w:rsidR="00BB5FF2" w14:paraId="5D80DDEE" w14:textId="77777777">
        <w:trPr>
          <w:jc w:val="center"/>
        </w:trPr>
        <w:tc>
          <w:tcPr>
            <w:tcW w:w="2547" w:type="dxa"/>
            <w:shd w:val="clear" w:color="auto" w:fill="auto"/>
            <w:vAlign w:val="center"/>
          </w:tcPr>
          <w:p w14:paraId="000000B1"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JOUE</w:t>
            </w:r>
          </w:p>
        </w:tc>
        <w:tc>
          <w:tcPr>
            <w:tcW w:w="6586" w:type="dxa"/>
            <w:shd w:val="clear" w:color="auto" w:fill="auto"/>
            <w:vAlign w:val="center"/>
          </w:tcPr>
          <w:p w14:paraId="000000B2"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Jurnalul Oficial al Uniunii Europene</w:t>
            </w:r>
          </w:p>
        </w:tc>
      </w:tr>
      <w:tr w:rsidR="00BB5FF2" w14:paraId="33CEE9D9" w14:textId="77777777">
        <w:trPr>
          <w:jc w:val="center"/>
        </w:trPr>
        <w:tc>
          <w:tcPr>
            <w:tcW w:w="2547" w:type="dxa"/>
            <w:shd w:val="clear" w:color="auto" w:fill="auto"/>
            <w:vAlign w:val="center"/>
          </w:tcPr>
          <w:p w14:paraId="000000B3"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MIPE</w:t>
            </w:r>
          </w:p>
        </w:tc>
        <w:tc>
          <w:tcPr>
            <w:tcW w:w="6586" w:type="dxa"/>
            <w:shd w:val="clear" w:color="auto" w:fill="auto"/>
            <w:vAlign w:val="center"/>
          </w:tcPr>
          <w:p w14:paraId="000000B4"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Ministerul Investițiilor și Proiectelor Europene</w:t>
            </w:r>
          </w:p>
        </w:tc>
      </w:tr>
      <w:tr w:rsidR="00BB5FF2" w14:paraId="23EE0360" w14:textId="77777777">
        <w:trPr>
          <w:jc w:val="center"/>
        </w:trPr>
        <w:tc>
          <w:tcPr>
            <w:tcW w:w="2547" w:type="dxa"/>
            <w:shd w:val="clear" w:color="auto" w:fill="auto"/>
            <w:vAlign w:val="center"/>
          </w:tcPr>
          <w:p w14:paraId="000000B5"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OS</w:t>
            </w:r>
          </w:p>
        </w:tc>
        <w:tc>
          <w:tcPr>
            <w:tcW w:w="6586" w:type="dxa"/>
            <w:shd w:val="clear" w:color="auto" w:fill="auto"/>
            <w:vAlign w:val="center"/>
          </w:tcPr>
          <w:p w14:paraId="000000B6"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Obiectiv specific</w:t>
            </w:r>
          </w:p>
        </w:tc>
      </w:tr>
      <w:tr w:rsidR="00BB5FF2" w14:paraId="7D042FAC" w14:textId="77777777">
        <w:trPr>
          <w:jc w:val="center"/>
        </w:trPr>
        <w:tc>
          <w:tcPr>
            <w:tcW w:w="2547" w:type="dxa"/>
            <w:shd w:val="clear" w:color="auto" w:fill="auto"/>
            <w:vAlign w:val="center"/>
          </w:tcPr>
          <w:p w14:paraId="000000B7"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OMF</w:t>
            </w:r>
          </w:p>
        </w:tc>
        <w:tc>
          <w:tcPr>
            <w:tcW w:w="6586" w:type="dxa"/>
            <w:shd w:val="clear" w:color="auto" w:fill="auto"/>
            <w:vAlign w:val="center"/>
          </w:tcPr>
          <w:p w14:paraId="000000B8"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Ordinul ministrului finanțelor publice</w:t>
            </w:r>
          </w:p>
        </w:tc>
      </w:tr>
      <w:tr w:rsidR="00BB5FF2" w14:paraId="24A5C35C" w14:textId="77777777">
        <w:trPr>
          <w:jc w:val="center"/>
        </w:trPr>
        <w:tc>
          <w:tcPr>
            <w:tcW w:w="2547" w:type="dxa"/>
            <w:shd w:val="clear" w:color="auto" w:fill="auto"/>
          </w:tcPr>
          <w:p w14:paraId="000000B9"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OUG</w:t>
            </w:r>
          </w:p>
        </w:tc>
        <w:tc>
          <w:tcPr>
            <w:tcW w:w="6586" w:type="dxa"/>
            <w:shd w:val="clear" w:color="auto" w:fill="auto"/>
          </w:tcPr>
          <w:p w14:paraId="000000BA"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Ordonanță de Urgență a Guvernului</w:t>
            </w:r>
          </w:p>
        </w:tc>
      </w:tr>
      <w:tr w:rsidR="00BB5FF2" w14:paraId="06446D3A" w14:textId="77777777">
        <w:trPr>
          <w:jc w:val="center"/>
        </w:trPr>
        <w:tc>
          <w:tcPr>
            <w:tcW w:w="2547" w:type="dxa"/>
            <w:shd w:val="clear" w:color="auto" w:fill="auto"/>
            <w:vAlign w:val="center"/>
          </w:tcPr>
          <w:p w14:paraId="000000BB"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PR Nord-Est</w:t>
            </w:r>
          </w:p>
        </w:tc>
        <w:tc>
          <w:tcPr>
            <w:tcW w:w="6586" w:type="dxa"/>
            <w:shd w:val="clear" w:color="auto" w:fill="auto"/>
            <w:vAlign w:val="center"/>
          </w:tcPr>
          <w:p w14:paraId="000000BC"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Programul Regional Nord-Est</w:t>
            </w:r>
          </w:p>
        </w:tc>
      </w:tr>
      <w:tr w:rsidR="00BB5FF2" w14:paraId="0A1F0485" w14:textId="77777777">
        <w:trPr>
          <w:jc w:val="center"/>
        </w:trPr>
        <w:tc>
          <w:tcPr>
            <w:tcW w:w="2547" w:type="dxa"/>
            <w:shd w:val="clear" w:color="auto" w:fill="auto"/>
            <w:vAlign w:val="center"/>
          </w:tcPr>
          <w:p w14:paraId="000000BD"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lastRenderedPageBreak/>
              <w:t>RCO</w:t>
            </w:r>
          </w:p>
        </w:tc>
        <w:tc>
          <w:tcPr>
            <w:tcW w:w="6586" w:type="dxa"/>
            <w:shd w:val="clear" w:color="auto" w:fill="auto"/>
            <w:vAlign w:val="center"/>
          </w:tcPr>
          <w:p w14:paraId="000000BE"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Indicatori comuni de realizare</w:t>
            </w:r>
          </w:p>
        </w:tc>
      </w:tr>
      <w:tr w:rsidR="00BB5FF2" w14:paraId="62FD0981" w14:textId="77777777">
        <w:trPr>
          <w:jc w:val="center"/>
        </w:trPr>
        <w:tc>
          <w:tcPr>
            <w:tcW w:w="2547" w:type="dxa"/>
            <w:shd w:val="clear" w:color="auto" w:fill="auto"/>
            <w:vAlign w:val="center"/>
          </w:tcPr>
          <w:p w14:paraId="000000BF"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RCR</w:t>
            </w:r>
          </w:p>
        </w:tc>
        <w:tc>
          <w:tcPr>
            <w:tcW w:w="6586" w:type="dxa"/>
            <w:shd w:val="clear" w:color="auto" w:fill="auto"/>
            <w:vAlign w:val="center"/>
          </w:tcPr>
          <w:p w14:paraId="000000C0"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Indicatori comuni de rezultat</w:t>
            </w:r>
          </w:p>
        </w:tc>
      </w:tr>
      <w:tr w:rsidR="00BB5FF2" w14:paraId="206273A1" w14:textId="77777777">
        <w:trPr>
          <w:jc w:val="center"/>
        </w:trPr>
        <w:tc>
          <w:tcPr>
            <w:tcW w:w="2547" w:type="dxa"/>
            <w:shd w:val="clear" w:color="auto" w:fill="auto"/>
            <w:vAlign w:val="center"/>
          </w:tcPr>
          <w:p w14:paraId="000000C1"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RIS 3 Nord-Est</w:t>
            </w:r>
          </w:p>
        </w:tc>
        <w:tc>
          <w:tcPr>
            <w:tcW w:w="6586" w:type="dxa"/>
            <w:shd w:val="clear" w:color="auto" w:fill="auto"/>
            <w:vAlign w:val="center"/>
          </w:tcPr>
          <w:p w14:paraId="000000C2"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Strategia de Cercetare și Inovare pentru Specializare Inteligentă a Regiunii Nord-Est</w:t>
            </w:r>
          </w:p>
        </w:tc>
      </w:tr>
      <w:tr w:rsidR="00BB5FF2" w14:paraId="7BFAB230" w14:textId="77777777">
        <w:trPr>
          <w:jc w:val="center"/>
        </w:trPr>
        <w:tc>
          <w:tcPr>
            <w:tcW w:w="2547" w:type="dxa"/>
            <w:shd w:val="clear" w:color="auto" w:fill="auto"/>
            <w:vAlign w:val="center"/>
          </w:tcPr>
          <w:p w14:paraId="000000C3"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UE</w:t>
            </w:r>
          </w:p>
        </w:tc>
        <w:tc>
          <w:tcPr>
            <w:tcW w:w="6586" w:type="dxa"/>
            <w:shd w:val="clear" w:color="auto" w:fill="auto"/>
            <w:vAlign w:val="center"/>
          </w:tcPr>
          <w:p w14:paraId="000000C4"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Uniunea Europeană</w:t>
            </w:r>
          </w:p>
        </w:tc>
      </w:tr>
    </w:tbl>
    <w:p w14:paraId="000000C5" w14:textId="77777777" w:rsidR="00BB5FF2" w:rsidRDefault="00BB5FF2">
      <w:pPr>
        <w:pBdr>
          <w:top w:val="nil"/>
          <w:left w:val="nil"/>
          <w:bottom w:val="nil"/>
          <w:right w:val="nil"/>
          <w:between w:val="nil"/>
        </w:pBdr>
        <w:spacing w:before="120" w:after="120"/>
        <w:jc w:val="both"/>
        <w:rPr>
          <w:rFonts w:ascii="Montserrat" w:eastAsia="Montserrat" w:hAnsi="Montserrat" w:cs="Montserrat"/>
          <w:b/>
          <w:bCs/>
          <w:color w:val="2F5496"/>
          <w:sz w:val="22"/>
          <w:szCs w:val="22"/>
        </w:rPr>
      </w:pPr>
    </w:p>
    <w:p w14:paraId="000000C6" w14:textId="77777777" w:rsidR="00BB5FF2" w:rsidRDefault="00557E8F">
      <w:pPr>
        <w:pStyle w:val="Heading2"/>
        <w:numPr>
          <w:ilvl w:val="1"/>
          <w:numId w:val="56"/>
        </w:numPr>
        <w:spacing w:before="120" w:after="120"/>
        <w:ind w:left="426" w:hanging="426"/>
        <w:jc w:val="both"/>
        <w:rPr>
          <w:b/>
          <w:bCs/>
        </w:rPr>
      </w:pPr>
      <w:bookmarkStart w:id="9" w:name="_Toc223085677"/>
      <w:r>
        <w:rPr>
          <w:b/>
          <w:bCs/>
        </w:rPr>
        <w:t>Glosar</w:t>
      </w:r>
      <w:bookmarkEnd w:id="9"/>
    </w:p>
    <w:p w14:paraId="000000C7" w14:textId="77777777" w:rsidR="00BB5FF2" w:rsidRDefault="00557E8F">
      <w:pPr>
        <w:spacing w:before="120" w:after="120"/>
        <w:jc w:val="both"/>
        <w:rPr>
          <w:rFonts w:ascii="Montserrat" w:eastAsia="Montserrat" w:hAnsi="Montserrat" w:cs="Montserrat"/>
          <w:color w:val="000000"/>
          <w:sz w:val="23"/>
          <w:szCs w:val="23"/>
        </w:rPr>
      </w:pPr>
      <w:r>
        <w:rPr>
          <w:rFonts w:ascii="Montserrat" w:eastAsia="Montserrat" w:hAnsi="Montserrat" w:cs="Montserrat"/>
          <w:color w:val="000000"/>
          <w:sz w:val="23"/>
          <w:szCs w:val="23"/>
        </w:rPr>
        <w:t xml:space="preserve">Pentru termenii utilizați în cadrul prezentului ghid se va consulta </w:t>
      </w:r>
      <w:r>
        <w:rPr>
          <w:rFonts w:ascii="Montserrat" w:eastAsia="Montserrat" w:hAnsi="Montserrat" w:cs="Montserrat"/>
          <w:b/>
          <w:bCs/>
          <w:color w:val="000000"/>
          <w:sz w:val="23"/>
          <w:szCs w:val="23"/>
        </w:rPr>
        <w:t>Anexa 3</w:t>
      </w:r>
      <w:r>
        <w:rPr>
          <w:rFonts w:ascii="Montserrat" w:eastAsia="Montserrat" w:hAnsi="Montserrat" w:cs="Montserrat"/>
          <w:color w:val="000000"/>
          <w:sz w:val="23"/>
          <w:szCs w:val="23"/>
        </w:rPr>
        <w:t xml:space="preserve"> - Glosar de termeni specifici.</w:t>
      </w:r>
    </w:p>
    <w:p w14:paraId="000000C8" w14:textId="77777777" w:rsidR="00BB5FF2" w:rsidRDefault="00BB5FF2">
      <w:pPr>
        <w:spacing w:before="120" w:after="120"/>
      </w:pPr>
    </w:p>
    <w:p w14:paraId="000000C9"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i/>
          <w:iCs/>
          <w:sz w:val="22"/>
          <w:szCs w:val="22"/>
        </w:rPr>
      </w:pPr>
      <w:bookmarkStart w:id="10" w:name="_Toc223085678"/>
      <w:r>
        <w:rPr>
          <w:rFonts w:ascii="Montserrat" w:eastAsia="Montserrat" w:hAnsi="Montserrat" w:cs="Montserrat"/>
          <w:b/>
          <w:bCs/>
          <w:color w:val="000000"/>
          <w:sz w:val="22"/>
          <w:szCs w:val="22"/>
        </w:rPr>
        <w:t>Elemente de context</w:t>
      </w:r>
      <w:bookmarkEnd w:id="10"/>
      <w:r>
        <w:rPr>
          <w:rFonts w:ascii="Montserrat" w:eastAsia="Montserrat" w:hAnsi="Montserrat" w:cs="Montserrat"/>
          <w:b/>
          <w:bCs/>
          <w:i/>
          <w:iCs/>
          <w:sz w:val="22"/>
          <w:szCs w:val="22"/>
        </w:rPr>
        <w:t xml:space="preserve"> </w:t>
      </w:r>
      <w:r>
        <w:rPr>
          <w:rFonts w:ascii="Montserrat" w:eastAsia="Montserrat" w:hAnsi="Montserrat" w:cs="Montserrat"/>
          <w:b/>
          <w:bCs/>
          <w:i/>
          <w:iCs/>
          <w:sz w:val="22"/>
          <w:szCs w:val="22"/>
        </w:rPr>
        <w:tab/>
      </w:r>
    </w:p>
    <w:p w14:paraId="000000CA" w14:textId="77777777" w:rsidR="00BB5FF2" w:rsidRDefault="00BB5FF2">
      <w:pPr>
        <w:spacing w:before="120" w:after="120"/>
        <w:jc w:val="both"/>
        <w:rPr>
          <w:rFonts w:ascii="Montserrat" w:eastAsia="Montserrat" w:hAnsi="Montserrat" w:cs="Montserrat"/>
          <w:sz w:val="22"/>
          <w:szCs w:val="22"/>
        </w:rPr>
      </w:pPr>
    </w:p>
    <w:p w14:paraId="000000CB" w14:textId="77777777" w:rsidR="00BB5FF2" w:rsidRDefault="00557E8F">
      <w:pPr>
        <w:pStyle w:val="Heading2"/>
        <w:numPr>
          <w:ilvl w:val="1"/>
          <w:numId w:val="56"/>
        </w:numPr>
        <w:spacing w:before="120" w:after="120"/>
        <w:ind w:left="426" w:hanging="426"/>
        <w:jc w:val="both"/>
        <w:rPr>
          <w:b/>
          <w:bCs/>
        </w:rPr>
      </w:pPr>
      <w:bookmarkStart w:id="11" w:name="_Toc223085679"/>
      <w:r>
        <w:rPr>
          <w:b/>
          <w:bCs/>
        </w:rPr>
        <w:t>Informații generale Program</w:t>
      </w:r>
      <w:bookmarkEnd w:id="11"/>
    </w:p>
    <w:p w14:paraId="000000C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PR Nord-Est 2021-2027</w:t>
      </w:r>
      <w:r>
        <w:rPr>
          <w:rFonts w:ascii="Montserrat" w:eastAsia="Montserrat" w:hAnsi="Montserrat" w:cs="Montserrat"/>
          <w:sz w:val="22"/>
          <w:szCs w:val="22"/>
        </w:rPr>
        <w:t xml:space="preserve"> este un document strategic de programare care acoperă domeniile: </w:t>
      </w:r>
      <w:r>
        <w:rPr>
          <w:rFonts w:ascii="Montserrat" w:eastAsia="Montserrat" w:hAnsi="Montserrat" w:cs="Montserrat"/>
          <w:b/>
          <w:bCs/>
          <w:sz w:val="22"/>
          <w:szCs w:val="22"/>
        </w:rPr>
        <w:t>specializare inteligentă și inovare</w:t>
      </w:r>
      <w:r>
        <w:rPr>
          <w:rFonts w:ascii="Montserrat" w:eastAsia="Montserrat" w:hAnsi="Montserrat" w:cs="Montserrat"/>
          <w:sz w:val="22"/>
          <w:szCs w:val="22"/>
        </w:rPr>
        <w:t xml:space="preserve">, competitivitate, digitalizare, eficiență energetică, dezvoltare urbană, mobilitate și conectivitate, protecția naturii și a biodiversității,  infrastructură educațională, turism și cultură/patrimoniu cultural. </w:t>
      </w:r>
    </w:p>
    <w:p w14:paraId="000000C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Programul își propune să contribuie la dezvoltarea în Regiunea Nord-Est a unei dezvoltări echilibrate, bazate pe un proces de creștere economică inteligent, durabil și incluziv, care să conducă la creșterea calității vieții și reducerea decalajelor de dezvoltare intra și interregionale. </w:t>
      </w:r>
    </w:p>
    <w:p w14:paraId="000000C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Programul va finanța proiecte în județele Suceava, Botoșani, Neamț, Iași, Bacău și Vaslui.</w:t>
      </w:r>
    </w:p>
    <w:p w14:paraId="000000C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 Nord-Est este unul dintre programele aferente Acordului de parteneriat nr. 2021RO16FFPA001, prin care se pot accesa fondurile europene aferente Politicii de coeziune provenite din Fondul European pentru Dezvoltare Regională (FEDR). Programul a fost aprobat prin decizia Comisiei Europene nr. C(2022) 7637 din 21.10.2022.</w:t>
      </w:r>
    </w:p>
    <w:p w14:paraId="000000D0" w14:textId="77777777" w:rsidR="00BB5FF2" w:rsidRDefault="00BB5FF2">
      <w:pPr>
        <w:spacing w:before="120" w:after="120"/>
        <w:jc w:val="both"/>
        <w:rPr>
          <w:rFonts w:ascii="Montserrat" w:eastAsia="Montserrat" w:hAnsi="Montserrat" w:cs="Montserrat"/>
          <w:sz w:val="22"/>
          <w:szCs w:val="22"/>
        </w:rPr>
      </w:pPr>
    </w:p>
    <w:p w14:paraId="000000D1" w14:textId="77777777" w:rsidR="00BB5FF2" w:rsidRDefault="00557E8F">
      <w:pPr>
        <w:pStyle w:val="Heading2"/>
        <w:numPr>
          <w:ilvl w:val="1"/>
          <w:numId w:val="56"/>
        </w:numPr>
        <w:spacing w:before="120" w:after="120"/>
        <w:ind w:left="426" w:hanging="426"/>
        <w:jc w:val="both"/>
        <w:rPr>
          <w:b/>
          <w:bCs/>
        </w:rPr>
      </w:pPr>
      <w:bookmarkStart w:id="12" w:name="_Toc223085680"/>
      <w:r>
        <w:rPr>
          <w:b/>
          <w:bCs/>
        </w:rPr>
        <w:t>Prioritatea/Fond/Obiectiv de politică/Obiectiv specific</w:t>
      </w:r>
      <w:bookmarkEnd w:id="12"/>
    </w:p>
    <w:p w14:paraId="000000D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Acest apel de proiecte este organizat în cadrul </w:t>
      </w:r>
      <w:r>
        <w:rPr>
          <w:rFonts w:ascii="Montserrat" w:eastAsia="Montserrat" w:hAnsi="Montserrat" w:cs="Montserrat"/>
          <w:b/>
          <w:bCs/>
          <w:sz w:val="22"/>
          <w:szCs w:val="22"/>
        </w:rPr>
        <w:t>Priorității 1 “Nord-Est - O regiune mai competitivă, mai inovativă”</w:t>
      </w:r>
      <w:r>
        <w:rPr>
          <w:rFonts w:ascii="Montserrat" w:eastAsia="Montserrat" w:hAnsi="Montserrat" w:cs="Montserrat"/>
          <w:sz w:val="22"/>
          <w:szCs w:val="22"/>
        </w:rPr>
        <w:t xml:space="preserve"> din cadrul Programului Regional Nord-Est 2021-2027, </w:t>
      </w:r>
      <w:r>
        <w:rPr>
          <w:rFonts w:ascii="Montserrat" w:eastAsia="Montserrat" w:hAnsi="Montserrat" w:cs="Montserrat"/>
          <w:b/>
          <w:bCs/>
          <w:color w:val="000000"/>
          <w:sz w:val="22"/>
          <w:szCs w:val="22"/>
        </w:rPr>
        <w:t>Obiectivul de Politică 1</w:t>
      </w:r>
      <w:r>
        <w:rPr>
          <w:rFonts w:ascii="Montserrat" w:eastAsia="Montserrat" w:hAnsi="Montserrat" w:cs="Montserrat"/>
          <w:color w:val="000000"/>
          <w:sz w:val="22"/>
          <w:szCs w:val="22"/>
        </w:rPr>
        <w:t xml:space="preserve"> - O Europă mai competitivă și mai inteligentă, prin promovarea unei transformări economice inovatoare și inteligente și a conectivității TIC regionale. Acest apel</w:t>
      </w:r>
      <w:r>
        <w:rPr>
          <w:rFonts w:ascii="Montserrat" w:eastAsia="Montserrat" w:hAnsi="Montserrat" w:cs="Montserrat"/>
          <w:sz w:val="22"/>
          <w:szCs w:val="22"/>
        </w:rPr>
        <w:t xml:space="preserve"> răspunde cerințelor Obiectivului Specific </w:t>
      </w:r>
      <w:r>
        <w:rPr>
          <w:rFonts w:ascii="Montserrat" w:eastAsia="Montserrat" w:hAnsi="Montserrat" w:cs="Montserrat"/>
          <w:b/>
          <w:bCs/>
          <w:i/>
          <w:iCs/>
          <w:sz w:val="22"/>
          <w:szCs w:val="22"/>
        </w:rPr>
        <w:t xml:space="preserve"> OS 1.1 - Dezvoltarea și creșterea capacităților de cercetare și inovare și adoptarea tehnologiilor avansate</w:t>
      </w:r>
      <w:r>
        <w:rPr>
          <w:rFonts w:ascii="Montserrat" w:eastAsia="Montserrat" w:hAnsi="Montserrat" w:cs="Montserrat"/>
          <w:sz w:val="22"/>
          <w:szCs w:val="22"/>
        </w:rPr>
        <w:t>, din FEDR .</w:t>
      </w:r>
    </w:p>
    <w:p w14:paraId="000000D3" w14:textId="77777777" w:rsidR="00BB5FF2" w:rsidRDefault="00BB5FF2">
      <w:pPr>
        <w:spacing w:before="120" w:after="120"/>
        <w:jc w:val="both"/>
        <w:rPr>
          <w:rFonts w:ascii="Montserrat" w:eastAsia="Montserrat" w:hAnsi="Montserrat" w:cs="Montserrat"/>
          <w:sz w:val="22"/>
          <w:szCs w:val="22"/>
        </w:rPr>
      </w:pPr>
    </w:p>
    <w:p w14:paraId="000000D4" w14:textId="77777777" w:rsidR="00BB5FF2" w:rsidRDefault="00557E8F">
      <w:pPr>
        <w:pStyle w:val="Heading2"/>
        <w:numPr>
          <w:ilvl w:val="1"/>
          <w:numId w:val="56"/>
        </w:numPr>
        <w:spacing w:before="120" w:after="120"/>
        <w:ind w:left="0" w:firstLine="0"/>
        <w:jc w:val="both"/>
        <w:rPr>
          <w:b/>
          <w:bCs/>
        </w:rPr>
      </w:pPr>
      <w:bookmarkStart w:id="13" w:name="_Toc223085681"/>
      <w:r>
        <w:rPr>
          <w:b/>
          <w:bCs/>
        </w:rPr>
        <w:lastRenderedPageBreak/>
        <w:t>Reglementări europene și naționale, cadrul strategic, documente programatice aplicabile</w:t>
      </w:r>
      <w:bookmarkEnd w:id="13"/>
    </w:p>
    <w:p w14:paraId="000000D5"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3"/>
          <w:szCs w:val="23"/>
        </w:rPr>
        <w:t xml:space="preserve">Pentru Reglementări europene și naționale, cadrul strategic, documente programatice aplicabile se va consulta </w:t>
      </w:r>
      <w:r>
        <w:rPr>
          <w:rFonts w:ascii="Montserrat" w:eastAsia="Montserrat" w:hAnsi="Montserrat" w:cs="Montserrat"/>
          <w:b/>
          <w:bCs/>
          <w:color w:val="000000"/>
          <w:sz w:val="23"/>
          <w:szCs w:val="23"/>
        </w:rPr>
        <w:t>Anexa 4</w:t>
      </w:r>
      <w:r>
        <w:rPr>
          <w:rFonts w:ascii="Montserrat" w:eastAsia="Montserrat" w:hAnsi="Montserrat" w:cs="Montserrat"/>
          <w:color w:val="000000"/>
          <w:sz w:val="23"/>
          <w:szCs w:val="23"/>
        </w:rPr>
        <w:t xml:space="preserve"> - Reglementări cadrul strategic, documente programatice aplicabile. </w:t>
      </w:r>
    </w:p>
    <w:p w14:paraId="000000D6" w14:textId="77777777" w:rsidR="00BB5FF2" w:rsidRDefault="00BB5FF2">
      <w:pPr>
        <w:pBdr>
          <w:top w:val="nil"/>
          <w:left w:val="nil"/>
          <w:bottom w:val="nil"/>
          <w:right w:val="nil"/>
          <w:between w:val="nil"/>
        </w:pBdr>
        <w:spacing w:after="120"/>
        <w:ind w:left="720"/>
        <w:jc w:val="both"/>
        <w:rPr>
          <w:rFonts w:ascii="Montserrat" w:eastAsia="Montserrat" w:hAnsi="Montserrat" w:cs="Montserrat"/>
          <w:color w:val="000000"/>
          <w:sz w:val="22"/>
          <w:szCs w:val="22"/>
        </w:rPr>
      </w:pPr>
    </w:p>
    <w:p w14:paraId="000000D7"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000000"/>
          <w:sz w:val="22"/>
          <w:szCs w:val="22"/>
        </w:rPr>
      </w:pPr>
      <w:bookmarkStart w:id="14" w:name="_Toc223085682"/>
      <w:r>
        <w:rPr>
          <w:rFonts w:ascii="Montserrat" w:eastAsia="Montserrat" w:hAnsi="Montserrat" w:cs="Montserrat"/>
          <w:b/>
          <w:bCs/>
          <w:color w:val="000000"/>
          <w:sz w:val="22"/>
          <w:szCs w:val="22"/>
        </w:rPr>
        <w:t>Aspecte specifice apelului de proiecte</w:t>
      </w:r>
      <w:bookmarkEnd w:id="14"/>
      <w:r>
        <w:rPr>
          <w:rFonts w:ascii="Montserrat" w:eastAsia="Montserrat" w:hAnsi="Montserrat" w:cs="Montserrat"/>
          <w:b/>
          <w:bCs/>
          <w:color w:val="000000"/>
          <w:sz w:val="22"/>
          <w:szCs w:val="22"/>
        </w:rPr>
        <w:t xml:space="preserve"> </w:t>
      </w:r>
    </w:p>
    <w:p w14:paraId="000000D8" w14:textId="77777777" w:rsidR="00BB5FF2" w:rsidRDefault="00557E8F">
      <w:pPr>
        <w:pStyle w:val="Heading2"/>
        <w:numPr>
          <w:ilvl w:val="1"/>
          <w:numId w:val="56"/>
        </w:numPr>
        <w:spacing w:before="120" w:after="120"/>
        <w:ind w:left="426" w:hanging="426"/>
        <w:jc w:val="both"/>
        <w:rPr>
          <w:b/>
          <w:bCs/>
        </w:rPr>
      </w:pPr>
      <w:bookmarkStart w:id="15" w:name="_Toc223085683"/>
      <w:r>
        <w:rPr>
          <w:b/>
          <w:bCs/>
        </w:rPr>
        <w:t>Tipul de apel</w:t>
      </w:r>
      <w:bookmarkEnd w:id="15"/>
    </w:p>
    <w:p w14:paraId="000000D9" w14:textId="77777777" w:rsidR="00BB5FF2" w:rsidRDefault="00557E8F">
      <w:pPr>
        <w:widowControl w:val="0"/>
        <w:spacing w:before="120" w:after="120"/>
        <w:ind w:left="119"/>
        <w:jc w:val="both"/>
        <w:rPr>
          <w:rFonts w:ascii="Montserrat" w:eastAsia="Montserrat" w:hAnsi="Montserrat" w:cs="Montserrat"/>
          <w:sz w:val="22"/>
          <w:szCs w:val="22"/>
        </w:rPr>
      </w:pPr>
      <w:r>
        <w:rPr>
          <w:rFonts w:ascii="Montserrat" w:eastAsia="Montserrat" w:hAnsi="Montserrat" w:cs="Montserrat"/>
          <w:sz w:val="22"/>
          <w:szCs w:val="22"/>
        </w:rPr>
        <w:t xml:space="preserve">Apelul de proiecte va fi unul competitiv cu termen limită de depunere, </w:t>
      </w:r>
      <w:sdt>
        <w:sdtPr>
          <w:tag w:val="goog_rdk_10"/>
          <w:id w:val="2037460938"/>
        </w:sdtPr>
        <w:sdtEndPr/>
        <w:sdtContent/>
      </w:sdt>
      <w:r>
        <w:rPr>
          <w:rFonts w:ascii="Montserrat" w:eastAsia="Montserrat" w:hAnsi="Montserrat" w:cs="Montserrat"/>
          <w:sz w:val="22"/>
          <w:szCs w:val="22"/>
        </w:rPr>
        <w:t>în limita bugetului alocat acestui apel și cu următoarele reguli:</w:t>
      </w:r>
    </w:p>
    <w:p w14:paraId="000000DA" w14:textId="77777777" w:rsidR="00BB5FF2" w:rsidRDefault="00557E8F">
      <w:pPr>
        <w:widowControl w:val="0"/>
        <w:numPr>
          <w:ilvl w:val="0"/>
          <w:numId w:val="26"/>
        </w:numPr>
        <w:pBdr>
          <w:top w:val="nil"/>
          <w:left w:val="nil"/>
          <w:bottom w:val="nil"/>
          <w:right w:val="nil"/>
          <w:between w:val="nil"/>
        </w:pBdr>
        <w:spacing w:before="120" w:after="120"/>
        <w:ind w:left="630" w:hanging="360"/>
        <w:jc w:val="both"/>
        <w:rPr>
          <w:rFonts w:ascii="Montserrat" w:eastAsia="Montserrat" w:hAnsi="Montserrat" w:cs="Montserrat"/>
          <w:color w:val="000000"/>
          <w:sz w:val="22"/>
          <w:szCs w:val="22"/>
        </w:rPr>
      </w:pPr>
      <w:r>
        <w:rPr>
          <w:rFonts w:ascii="Montserrat" w:eastAsia="Montserrat" w:hAnsi="Montserrat" w:cs="Montserrat"/>
          <w:sz w:val="22"/>
          <w:szCs w:val="22"/>
        </w:rPr>
        <w:t>Apelul se va deschide în condițiile prevăzute la secțiunea 4;</w:t>
      </w:r>
    </w:p>
    <w:p w14:paraId="000000DB" w14:textId="77777777" w:rsidR="00BB5FF2" w:rsidRDefault="00557E8F">
      <w:pPr>
        <w:widowControl w:val="0"/>
        <w:numPr>
          <w:ilvl w:val="0"/>
          <w:numId w:val="26"/>
        </w:numPr>
        <w:pBdr>
          <w:top w:val="nil"/>
          <w:left w:val="nil"/>
          <w:bottom w:val="nil"/>
          <w:right w:val="nil"/>
          <w:between w:val="nil"/>
        </w:pBdr>
        <w:spacing w:before="120" w:after="120"/>
        <w:ind w:left="63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Vor fi respinse proiectele care nu întrunesc un prag minim de 60 de puncte în etapa de evaluare tehnică și financiară;</w:t>
      </w:r>
    </w:p>
    <w:p w14:paraId="000000DC" w14:textId="77777777" w:rsidR="00BB5FF2" w:rsidRDefault="00557E8F">
      <w:pPr>
        <w:widowControl w:val="0"/>
        <w:numPr>
          <w:ilvl w:val="0"/>
          <w:numId w:val="26"/>
        </w:numPr>
        <w:pBdr>
          <w:top w:val="nil"/>
          <w:left w:val="nil"/>
          <w:bottom w:val="nil"/>
          <w:right w:val="nil"/>
          <w:between w:val="nil"/>
        </w:pBdr>
        <w:ind w:left="63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 vor evalua toate cererile de finanțare depuse până la închiderea apelului;</w:t>
      </w:r>
    </w:p>
    <w:p w14:paraId="000000DD" w14:textId="77777777" w:rsidR="00BB5FF2" w:rsidRDefault="00557E8F">
      <w:pPr>
        <w:widowControl w:val="0"/>
        <w:numPr>
          <w:ilvl w:val="0"/>
          <w:numId w:val="26"/>
        </w:numPr>
        <w:pBdr>
          <w:top w:val="nil"/>
          <w:left w:val="nil"/>
          <w:bottom w:val="nil"/>
          <w:right w:val="nil"/>
          <w:between w:val="nil"/>
        </w:pBdr>
        <w:ind w:left="63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După finalizarea evaluării tuturor proiectelor, și, dacă este cazul, soluționarea contestațiilor depuse, acestea vor fi ierarhizate și vor intra în etapa de contractare în ordinea descrescătoare a punctajului  (la punctaje egale se vor aplica criteriile de departajare menționate în secțiunea 8.4.) și în limita alocării financiare a apelului de proiecte;</w:t>
      </w:r>
    </w:p>
    <w:p w14:paraId="000000DE" w14:textId="77777777" w:rsidR="00BB5FF2" w:rsidRDefault="00557E8F">
      <w:pPr>
        <w:widowControl w:val="0"/>
        <w:numPr>
          <w:ilvl w:val="0"/>
          <w:numId w:val="26"/>
        </w:numPr>
        <w:pBdr>
          <w:top w:val="nil"/>
          <w:left w:val="nil"/>
          <w:bottom w:val="nil"/>
          <w:right w:val="nil"/>
          <w:between w:val="nil"/>
        </w:pBdr>
        <w:ind w:left="63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Vor fi finanțate proiectele al căror buget se încadrează integral în alocările financiare ale apelului de proiecte. În situația în care bugetul ultimului proiect finanțabil se încadrează parțial în alocarea financiară a apelului, acesta va fi finanțat din alocarea disponibilă rămasă, cu acordul prealabil al solicitantului, în situația în care acesta realizează integral activitățile propuse prin creșterea contribuției proprii la proiect.</w:t>
      </w:r>
    </w:p>
    <w:p w14:paraId="000000DF" w14:textId="77777777" w:rsidR="00BB5FF2" w:rsidRDefault="00BB5FF2">
      <w:pPr>
        <w:widowControl w:val="0"/>
        <w:pBdr>
          <w:top w:val="nil"/>
          <w:left w:val="nil"/>
          <w:bottom w:val="nil"/>
          <w:right w:val="nil"/>
          <w:between w:val="nil"/>
        </w:pBdr>
        <w:spacing w:after="120"/>
        <w:ind w:left="839"/>
        <w:jc w:val="both"/>
        <w:rPr>
          <w:rFonts w:ascii="Montserrat" w:eastAsia="Montserrat" w:hAnsi="Montserrat" w:cs="Montserrat"/>
          <w:color w:val="000000"/>
          <w:sz w:val="22"/>
          <w:szCs w:val="22"/>
        </w:rPr>
      </w:pPr>
    </w:p>
    <w:p w14:paraId="000000E0" w14:textId="77777777" w:rsidR="00BB5FF2" w:rsidRDefault="00557E8F">
      <w:pPr>
        <w:jc w:val="both"/>
      </w:pPr>
      <w:r>
        <w:rPr>
          <w:rFonts w:ascii="Montserrat" w:eastAsia="Montserrat" w:hAnsi="Montserrat" w:cs="Montserrat"/>
          <w:sz w:val="22"/>
          <w:szCs w:val="22"/>
        </w:rPr>
        <w:t>Lista de rezervă va fi formată din proiectele cu punctaj mai mare sau egal cu 60 puncte și care nu se încadrează în alocarea financiară a apelului. Proiectele aflate în lista de rezervă, vor putea intra ulterior în etapa de contractare doar în situația disponibilizării/suplimentării fondurilor.</w:t>
      </w:r>
    </w:p>
    <w:p w14:paraId="000000E1" w14:textId="77777777" w:rsidR="00BB5FF2" w:rsidRDefault="00BB5FF2">
      <w:pPr>
        <w:jc w:val="both"/>
      </w:pPr>
    </w:p>
    <w:p w14:paraId="000000E2"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În situația în care valoarea totală nerambursabilă a proiectelor depuse nu depășește alocarea apelului, etapa de contractare se va putea demara fără a se mai aștepta finalizarea evaluării tehnico-economice a tuturor proiectelor depuse și ierarhizarea acestora.</w:t>
      </w:r>
    </w:p>
    <w:p w14:paraId="000000E3" w14:textId="77777777" w:rsidR="00BB5FF2" w:rsidRDefault="00BB5FF2">
      <w:pPr>
        <w:jc w:val="both"/>
      </w:pPr>
    </w:p>
    <w:p w14:paraId="000000E4" w14:textId="77777777" w:rsidR="00BB5FF2" w:rsidRDefault="00557E8F">
      <w:pPr>
        <w:pStyle w:val="Heading2"/>
        <w:numPr>
          <w:ilvl w:val="1"/>
          <w:numId w:val="56"/>
        </w:numPr>
        <w:spacing w:before="120" w:after="120"/>
        <w:ind w:left="426" w:hanging="426"/>
        <w:jc w:val="both"/>
        <w:rPr>
          <w:b/>
          <w:bCs/>
        </w:rPr>
      </w:pPr>
      <w:bookmarkStart w:id="16" w:name="_Toc223085684"/>
      <w:r>
        <w:rPr>
          <w:b/>
          <w:bCs/>
        </w:rPr>
        <w:t>Forma de sprijin (granturi, instrumentele financiare, premii)</w:t>
      </w:r>
      <w:bookmarkEnd w:id="16"/>
    </w:p>
    <w:p w14:paraId="000000E5"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Forma de sprijin acordat în cadrul prezentului apel de proiecte o reprezintă grantul, în conformitate cu prevederile PR Nord-Est, a regulamentelor UE 1058/2021, 1060/2021, 2831/2023, 2509/2024</w:t>
      </w:r>
      <w:r>
        <w:rPr>
          <w:rFonts w:ascii="Arial" w:eastAsia="Arial" w:hAnsi="Arial" w:cs="Arial"/>
          <w:color w:val="000000"/>
          <w:sz w:val="22"/>
          <w:szCs w:val="22"/>
        </w:rPr>
        <w:t xml:space="preserve"> </w:t>
      </w:r>
      <w:r>
        <w:rPr>
          <w:rFonts w:ascii="Montserrat" w:eastAsia="Montserrat" w:hAnsi="Montserrat" w:cs="Montserrat"/>
          <w:sz w:val="22"/>
          <w:szCs w:val="22"/>
        </w:rPr>
        <w:t>și 651/2014.</w:t>
      </w:r>
    </w:p>
    <w:p w14:paraId="000000E6" w14:textId="77777777" w:rsidR="00BB5FF2" w:rsidRDefault="00BB5FF2">
      <w:pPr>
        <w:jc w:val="both"/>
        <w:rPr>
          <w:b/>
          <w:bCs/>
          <w:color w:val="2F5496"/>
        </w:rPr>
      </w:pPr>
    </w:p>
    <w:p w14:paraId="000000E7" w14:textId="77777777" w:rsidR="00BB5FF2" w:rsidRDefault="00557E8F">
      <w:pPr>
        <w:pStyle w:val="Heading2"/>
        <w:numPr>
          <w:ilvl w:val="1"/>
          <w:numId w:val="56"/>
        </w:numPr>
        <w:spacing w:before="120" w:after="120"/>
        <w:ind w:left="426" w:hanging="426"/>
        <w:jc w:val="both"/>
        <w:rPr>
          <w:b/>
          <w:bCs/>
        </w:rPr>
      </w:pPr>
      <w:bookmarkStart w:id="17" w:name="_Toc223085685"/>
      <w:r>
        <w:rPr>
          <w:b/>
          <w:bCs/>
        </w:rPr>
        <w:t>Bugetul alocat apelului de proiecte</w:t>
      </w:r>
      <w:bookmarkEnd w:id="17"/>
    </w:p>
    <w:p w14:paraId="000000E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Alocarea financiară nerambursabilă pentru prezentul apel de proiecte este de </w:t>
      </w:r>
      <w:r>
        <w:rPr>
          <w:rFonts w:ascii="Montserrat" w:eastAsia="Montserrat" w:hAnsi="Montserrat" w:cs="Montserrat"/>
          <w:b/>
          <w:bCs/>
          <w:sz w:val="22"/>
          <w:szCs w:val="22"/>
        </w:rPr>
        <w:t>2.350.000 euro</w:t>
      </w:r>
      <w:r>
        <w:rPr>
          <w:rFonts w:ascii="Montserrat" w:eastAsia="Montserrat" w:hAnsi="Montserrat" w:cs="Montserrat"/>
          <w:sz w:val="22"/>
          <w:szCs w:val="22"/>
        </w:rPr>
        <w:t xml:space="preserve"> (1.997.500 euro FEDR + 352.500 euro BS). </w:t>
      </w:r>
    </w:p>
    <w:p w14:paraId="000000E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Pentru transformarea din euro în lei a alocării, în aplicația MySMIS2021/SMIS2021+ este utilizat cursul InforEuro din luna publicării ghidului, respectiv luna </w:t>
      </w:r>
      <w:r>
        <w:rPr>
          <w:rFonts w:ascii="Montserrat" w:eastAsia="Montserrat" w:hAnsi="Montserrat" w:cs="Montserrat"/>
          <w:sz w:val="22"/>
          <w:szCs w:val="22"/>
          <w:highlight w:val="yellow"/>
        </w:rPr>
        <w:t>.. 2026:  1 euro = 5,...lei.</w:t>
      </w:r>
    </w:p>
    <w:p w14:paraId="000000EA" w14:textId="77777777" w:rsidR="00BB5FF2" w:rsidRDefault="00BB5FF2">
      <w:pPr>
        <w:spacing w:before="120" w:after="120"/>
        <w:jc w:val="both"/>
        <w:rPr>
          <w:rFonts w:ascii="Montserrat" w:eastAsia="Montserrat" w:hAnsi="Montserrat" w:cs="Montserrat"/>
          <w:sz w:val="22"/>
          <w:szCs w:val="22"/>
        </w:rPr>
      </w:pPr>
    </w:p>
    <w:p w14:paraId="000000EB" w14:textId="77777777" w:rsidR="00BB5FF2" w:rsidRDefault="00557E8F">
      <w:pPr>
        <w:pStyle w:val="Heading2"/>
        <w:numPr>
          <w:ilvl w:val="1"/>
          <w:numId w:val="56"/>
        </w:numPr>
        <w:spacing w:before="120" w:after="120"/>
        <w:ind w:left="426" w:hanging="426"/>
        <w:jc w:val="both"/>
        <w:rPr>
          <w:b/>
          <w:bCs/>
        </w:rPr>
      </w:pPr>
      <w:bookmarkStart w:id="18" w:name="_Toc223085686"/>
      <w:r>
        <w:rPr>
          <w:b/>
          <w:bCs/>
        </w:rPr>
        <w:t>Rata de cofinanțare</w:t>
      </w:r>
      <w:bookmarkEnd w:id="18"/>
    </w:p>
    <w:p w14:paraId="000000E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Rata de cofinanțare este acordată din Fondul European de Dezvoltare Regională (FEDR) în procent de 85% și din bugetul de stat (BS) în procent de 15%, din valoarea cheltuielilor nerambursabile ale proiectului.</w:t>
      </w:r>
    </w:p>
    <w:tbl>
      <w:tblPr>
        <w:tblStyle w:val="a0"/>
        <w:tblW w:w="9180" w:type="dxa"/>
        <w:tblInd w:w="85" w:type="dxa"/>
        <w:tblLayout w:type="fixed"/>
        <w:tblLook w:val="0000" w:firstRow="0" w:lastRow="0" w:firstColumn="0" w:lastColumn="0" w:noHBand="0" w:noVBand="0"/>
      </w:tblPr>
      <w:tblGrid>
        <w:gridCol w:w="810"/>
        <w:gridCol w:w="8370"/>
      </w:tblGrid>
      <w:tr w:rsidR="00BB5FF2" w14:paraId="2C8DCDEA" w14:textId="77777777" w:rsidTr="00F70159">
        <w:trPr>
          <w:trHeight w:val="18"/>
        </w:trPr>
        <w:tc>
          <w:tcPr>
            <w:tcW w:w="810" w:type="dxa"/>
            <w:vAlign w:val="center"/>
          </w:tcPr>
          <w:p w14:paraId="000000ED" w14:textId="77777777" w:rsidR="00BB5FF2" w:rsidRDefault="00557E8F">
            <w:pPr>
              <w:jc w:val="both"/>
              <w:rPr>
                <w:rFonts w:ascii="Montserrat" w:eastAsia="Montserrat" w:hAnsi="Montserrat" w:cs="Montserrat"/>
                <w:b/>
                <w:bCs/>
              </w:rPr>
            </w:pPr>
            <w:r>
              <w:rPr>
                <w:rFonts w:ascii="Montserrat" w:eastAsia="Montserrat" w:hAnsi="Montserrat" w:cs="Montserrat"/>
                <w:noProof/>
              </w:rPr>
              <w:drawing>
                <wp:inline distT="0" distB="0" distL="0" distR="0" wp14:anchorId="233692FE" wp14:editId="7FB1EC51">
                  <wp:extent cx="342673" cy="350416"/>
                  <wp:effectExtent l="0" t="0" r="0" b="0"/>
                  <wp:docPr id="211489101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40" t="18170" r="2964" b="28511"/>
                          <a:stretch>
                            <a:fillRect/>
                          </a:stretch>
                        </pic:blipFill>
                        <pic:spPr>
                          <a:xfrm>
                            <a:off x="0" y="0"/>
                            <a:ext cx="342673" cy="350416"/>
                          </a:xfrm>
                          <a:prstGeom prst="rect">
                            <a:avLst/>
                          </a:prstGeom>
                          <a:ln/>
                        </pic:spPr>
                      </pic:pic>
                    </a:graphicData>
                  </a:graphic>
                </wp:inline>
              </w:drawing>
            </w:r>
          </w:p>
        </w:tc>
        <w:tc>
          <w:tcPr>
            <w:tcW w:w="8370" w:type="dxa"/>
            <w:vAlign w:val="center"/>
          </w:tcPr>
          <w:p w14:paraId="000000EE" w14:textId="77777777" w:rsidR="00BB5FF2" w:rsidRDefault="00557E8F">
            <w:pPr>
              <w:spacing w:after="120"/>
              <w:jc w:val="both"/>
              <w:rPr>
                <w:rFonts w:ascii="Montserrat" w:eastAsia="Montserrat" w:hAnsi="Montserrat" w:cs="Montserrat"/>
                <w:sz w:val="22"/>
                <w:szCs w:val="22"/>
              </w:rPr>
            </w:pPr>
            <w:r>
              <w:rPr>
                <w:rFonts w:ascii="Montserrat" w:eastAsia="Montserrat" w:hAnsi="Montserrat" w:cs="Montserrat"/>
                <w:b/>
                <w:bCs/>
                <w:sz w:val="22"/>
                <w:szCs w:val="22"/>
              </w:rPr>
              <w:t>Asistența financiară nerambursabilă acordată</w:t>
            </w:r>
            <w:r>
              <w:rPr>
                <w:rFonts w:ascii="Montserrat" w:eastAsia="Montserrat" w:hAnsi="Montserrat" w:cs="Montserrat"/>
                <w:sz w:val="22"/>
                <w:szCs w:val="22"/>
              </w:rPr>
              <w:t xml:space="preserve">, în funcție de tipul de ajutor, este detaliată în </w:t>
            </w:r>
            <w:r>
              <w:rPr>
                <w:rFonts w:ascii="Montserrat" w:eastAsia="Montserrat" w:hAnsi="Montserrat" w:cs="Montserrat"/>
                <w:b/>
                <w:bCs/>
                <w:sz w:val="22"/>
                <w:szCs w:val="22"/>
              </w:rPr>
              <w:t xml:space="preserve">secțiunea 5.5. </w:t>
            </w:r>
          </w:p>
        </w:tc>
      </w:tr>
    </w:tbl>
    <w:p w14:paraId="000000EF" w14:textId="77777777" w:rsidR="00BB5FF2" w:rsidRDefault="00BB5FF2">
      <w:pPr>
        <w:spacing w:before="120" w:after="120"/>
        <w:jc w:val="both"/>
        <w:rPr>
          <w:rFonts w:ascii="Montserrat" w:eastAsia="Montserrat" w:hAnsi="Montserrat" w:cs="Montserrat"/>
          <w:b/>
          <w:bCs/>
          <w:sz w:val="22"/>
          <w:szCs w:val="22"/>
        </w:rPr>
      </w:pPr>
    </w:p>
    <w:p w14:paraId="000000F0" w14:textId="77777777" w:rsidR="00BB5FF2" w:rsidRDefault="00557E8F">
      <w:pPr>
        <w:pStyle w:val="Heading2"/>
        <w:numPr>
          <w:ilvl w:val="1"/>
          <w:numId w:val="56"/>
        </w:numPr>
        <w:spacing w:before="120" w:after="120"/>
        <w:ind w:left="426" w:hanging="426"/>
        <w:jc w:val="both"/>
        <w:rPr>
          <w:b/>
          <w:bCs/>
        </w:rPr>
      </w:pPr>
      <w:bookmarkStart w:id="19" w:name="_Toc223085687"/>
      <w:r>
        <w:rPr>
          <w:b/>
          <w:bCs/>
        </w:rPr>
        <w:t>Zona/Zonele geografică(e) vizată(e) de apelul de proiecte</w:t>
      </w:r>
      <w:bookmarkEnd w:id="19"/>
    </w:p>
    <w:p w14:paraId="000000F1"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Proiectele finanțate în cadrul acestui apel vor fi implementate în Regiunea de Dezvoltare Nord-Est, respectiv județele Bacău, Botoșani, Iași, Neamț, Suceava și Vaslui.</w:t>
      </w:r>
    </w:p>
    <w:p w14:paraId="000000F2" w14:textId="77777777" w:rsidR="00BB5FF2" w:rsidRDefault="00BB5FF2">
      <w:pPr>
        <w:jc w:val="both"/>
        <w:rPr>
          <w:rFonts w:ascii="Montserrat" w:eastAsia="Montserrat" w:hAnsi="Montserrat" w:cs="Montserrat"/>
          <w:sz w:val="22"/>
          <w:szCs w:val="22"/>
        </w:rPr>
      </w:pPr>
    </w:p>
    <w:p w14:paraId="000000F3" w14:textId="77777777" w:rsidR="00BB5FF2" w:rsidRDefault="00557E8F">
      <w:pPr>
        <w:pStyle w:val="Heading2"/>
        <w:numPr>
          <w:ilvl w:val="1"/>
          <w:numId w:val="56"/>
        </w:numPr>
        <w:spacing w:before="120" w:after="120"/>
        <w:ind w:left="426" w:hanging="426"/>
        <w:jc w:val="both"/>
        <w:rPr>
          <w:b/>
          <w:bCs/>
        </w:rPr>
      </w:pPr>
      <w:bookmarkStart w:id="20" w:name="_Toc223085688"/>
      <w:r>
        <w:rPr>
          <w:b/>
          <w:bCs/>
        </w:rPr>
        <w:t>Acțiuni sprijinite în cadrul apelului</w:t>
      </w:r>
      <w:bookmarkEnd w:id="20"/>
    </w:p>
    <w:p w14:paraId="000000F4" w14:textId="77777777" w:rsidR="00BB5FF2" w:rsidRDefault="00557E8F">
      <w:pPr>
        <w:tabs>
          <w:tab w:val="left" w:pos="0"/>
        </w:tabs>
        <w:spacing w:before="120" w:after="120"/>
        <w:jc w:val="both"/>
        <w:rPr>
          <w:rFonts w:ascii="Montserrat" w:eastAsia="Montserrat" w:hAnsi="Montserrat" w:cs="Montserrat"/>
          <w:sz w:val="22"/>
          <w:szCs w:val="22"/>
        </w:rPr>
      </w:pPr>
      <w:r>
        <w:rPr>
          <w:rFonts w:ascii="Montserrat" w:eastAsia="Montserrat" w:hAnsi="Montserrat" w:cs="Montserrat"/>
          <w:sz w:val="22"/>
          <w:szCs w:val="22"/>
        </w:rPr>
        <w:t>Prin intermediul acestui apel vor fi sprijinite proiecte care  vor viza investiții propuse de clusterele de inovare pentru dezvoltarea de resurse de cercetare-dezvoltare-inovare împărtășite/partajate,</w:t>
      </w:r>
      <w:sdt>
        <w:sdtPr>
          <w:tag w:val="goog_rdk_11"/>
          <w:id w:val="-1049152070"/>
        </w:sdtPr>
        <w:sdtEndPr/>
        <w:sdtContent>
          <w:r>
            <w:rPr>
              <w:rFonts w:ascii="Montserrat" w:eastAsia="Montserrat" w:hAnsi="Montserrat" w:cs="Montserrat"/>
              <w:sz w:val="22"/>
              <w:szCs w:val="22"/>
            </w:rPr>
            <w:t xml:space="preserve"> furnizarea de servicii de consultanță,</w:t>
          </w:r>
        </w:sdtContent>
      </w:sdt>
      <w:r>
        <w:rPr>
          <w:rFonts w:ascii="Montserrat" w:eastAsia="Montserrat" w:hAnsi="Montserrat" w:cs="Montserrat"/>
          <w:sz w:val="22"/>
          <w:szCs w:val="22"/>
        </w:rPr>
        <w:t xml:space="preserve"> facilitarea schimbului de informații pentru/între membrii clusterului, activități de animare a clusterului, acțiuni suport pentru aderarea la rețele de cooperare.</w:t>
      </w:r>
    </w:p>
    <w:p w14:paraId="000000F5"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sz w:val="22"/>
          <w:szCs w:val="22"/>
        </w:rPr>
        <w:t xml:space="preserve">Având în vedere domeniile de intervenție aferente </w:t>
      </w:r>
      <w:r>
        <w:rPr>
          <w:rFonts w:ascii="Montserrat" w:eastAsia="Montserrat" w:hAnsi="Montserrat" w:cs="Montserrat"/>
          <w:sz w:val="22"/>
          <w:szCs w:val="22"/>
          <w:u w:val="single"/>
        </w:rPr>
        <w:t>Priorității 1 din Programul Regional Nord-Est 2021-2027</w:t>
      </w:r>
      <w:r>
        <w:rPr>
          <w:rFonts w:ascii="Montserrat" w:eastAsia="Montserrat" w:hAnsi="Montserrat" w:cs="Montserrat"/>
          <w:sz w:val="22"/>
          <w:szCs w:val="22"/>
          <w:vertAlign w:val="superscript"/>
        </w:rPr>
        <w:footnoteReference w:id="1"/>
      </w:r>
      <w:r>
        <w:rPr>
          <w:rFonts w:ascii="Montserrat" w:eastAsia="Montserrat" w:hAnsi="Montserrat" w:cs="Montserrat"/>
          <w:sz w:val="22"/>
          <w:szCs w:val="22"/>
        </w:rPr>
        <w:t xml:space="preserve">, preluate din Anexa I a </w:t>
      </w:r>
      <w:r>
        <w:rPr>
          <w:rFonts w:ascii="Montserrat" w:eastAsia="Montserrat" w:hAnsi="Montserrat" w:cs="Montserrat"/>
          <w:sz w:val="22"/>
          <w:szCs w:val="22"/>
          <w:u w:val="single"/>
        </w:rPr>
        <w:t>Regulamentului (UE) nr. 1060/2021</w:t>
      </w:r>
      <w:r>
        <w:rPr>
          <w:rFonts w:ascii="Montserrat" w:eastAsia="Montserrat" w:hAnsi="Montserrat" w:cs="Montserrat"/>
          <w:sz w:val="22"/>
          <w:szCs w:val="22"/>
          <w:vertAlign w:val="superscript"/>
        </w:rPr>
        <w:footnoteReference w:id="2"/>
      </w:r>
      <w:r>
        <w:rPr>
          <w:rFonts w:ascii="Montserrat" w:eastAsia="Montserrat" w:hAnsi="Montserrat" w:cs="Montserrat"/>
          <w:sz w:val="22"/>
          <w:szCs w:val="22"/>
        </w:rPr>
        <w:t xml:space="preserve">, activitățile sprijinite, care se încadrează </w:t>
      </w:r>
      <w:r>
        <w:rPr>
          <w:rFonts w:ascii="Montserrat" w:eastAsia="Montserrat" w:hAnsi="Montserrat" w:cs="Montserrat"/>
          <w:color w:val="0C0C0C"/>
          <w:sz w:val="22"/>
          <w:szCs w:val="22"/>
        </w:rPr>
        <w:t>în domeniile de specializare inteligentă ale Regiunii Nord-Est,</w:t>
      </w:r>
      <w:r>
        <w:rPr>
          <w:rFonts w:ascii="Montserrat" w:eastAsia="Montserrat" w:hAnsi="Montserrat" w:cs="Montserrat"/>
          <w:sz w:val="22"/>
          <w:szCs w:val="22"/>
        </w:rPr>
        <w:t xml:space="preserve"> sunt prezentate succint mai jos în corespondență cu </w:t>
      </w:r>
      <w:r>
        <w:rPr>
          <w:rFonts w:ascii="Montserrat" w:eastAsia="Montserrat" w:hAnsi="Montserrat" w:cs="Montserrat"/>
          <w:i/>
          <w:iCs/>
          <w:sz w:val="22"/>
          <w:szCs w:val="22"/>
        </w:rPr>
        <w:t xml:space="preserve">codul </w:t>
      </w:r>
      <w:r>
        <w:rPr>
          <w:rFonts w:ascii="Montserrat" w:eastAsia="Montserrat" w:hAnsi="Montserrat" w:cs="Montserrat"/>
          <w:i/>
          <w:iCs/>
          <w:color w:val="000000"/>
          <w:sz w:val="22"/>
          <w:szCs w:val="22"/>
        </w:rPr>
        <w:t>intervenție 026 - Sprijin pentru clusterele de inovare, inclusiv între întreprinderi, organizații de cercetare și autorități publice și rețele de afaceri, în primul rând în beneficiul IMM-urilor:</w:t>
      </w:r>
    </w:p>
    <w:p w14:paraId="000000F6" w14:textId="77777777" w:rsidR="00BB5FF2" w:rsidRDefault="00557E8F">
      <w:pPr>
        <w:numPr>
          <w:ilvl w:val="0"/>
          <w:numId w:val="34"/>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activități de investiții ale clusterului de inovare pentru dezvoltarea de resurse CDI împărtășite; </w:t>
      </w:r>
    </w:p>
    <w:p w14:paraId="000000F7" w14:textId="77777777" w:rsidR="00BB5FF2" w:rsidRDefault="00557E8F">
      <w:pPr>
        <w:numPr>
          <w:ilvl w:val="0"/>
          <w:numId w:val="34"/>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activități de exploatare a clusterului de inovare; </w:t>
      </w:r>
    </w:p>
    <w:p w14:paraId="000000F8" w14:textId="77777777" w:rsidR="00BB5FF2" w:rsidRDefault="00557E8F">
      <w:pPr>
        <w:numPr>
          <w:ilvl w:val="0"/>
          <w:numId w:val="34"/>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activități suport în cadrul clusterului de inovare. </w:t>
      </w:r>
    </w:p>
    <w:p w14:paraId="000000F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Aceste activități sunt detaliate în </w:t>
      </w:r>
      <w:r>
        <w:rPr>
          <w:rFonts w:ascii="Montserrat" w:eastAsia="Montserrat" w:hAnsi="Montserrat" w:cs="Montserrat"/>
          <w:b/>
          <w:bCs/>
          <w:sz w:val="22"/>
          <w:szCs w:val="22"/>
        </w:rPr>
        <w:t>Secțiunea 5.2.2</w:t>
      </w:r>
      <w:r>
        <w:rPr>
          <w:rFonts w:ascii="Montserrat" w:eastAsia="Montserrat" w:hAnsi="Montserrat" w:cs="Montserrat"/>
          <w:sz w:val="22"/>
          <w:szCs w:val="22"/>
        </w:rPr>
        <w:t xml:space="preserve"> din prezentul ghid.</w:t>
      </w:r>
    </w:p>
    <w:p w14:paraId="000000FA" w14:textId="77777777" w:rsidR="00BB5FF2" w:rsidRDefault="00BB5FF2">
      <w:pPr>
        <w:spacing w:before="120" w:after="120"/>
        <w:jc w:val="both"/>
        <w:rPr>
          <w:rFonts w:ascii="Montserrat" w:eastAsia="Montserrat" w:hAnsi="Montserrat" w:cs="Montserrat"/>
          <w:b/>
          <w:bCs/>
          <w:sz w:val="22"/>
          <w:szCs w:val="22"/>
        </w:rPr>
      </w:pPr>
    </w:p>
    <w:p w14:paraId="000000FB" w14:textId="77777777" w:rsidR="00BB5FF2" w:rsidRDefault="00557E8F">
      <w:pPr>
        <w:pStyle w:val="Heading2"/>
        <w:numPr>
          <w:ilvl w:val="1"/>
          <w:numId w:val="56"/>
        </w:numPr>
        <w:spacing w:before="120" w:after="120"/>
        <w:ind w:left="426" w:hanging="426"/>
        <w:jc w:val="both"/>
        <w:rPr>
          <w:b/>
          <w:bCs/>
        </w:rPr>
      </w:pPr>
      <w:bookmarkStart w:id="21" w:name="_Toc223085689"/>
      <w:r>
        <w:rPr>
          <w:b/>
          <w:bCs/>
        </w:rPr>
        <w:t>Grup-țintă vizat de apelul de proiecte</w:t>
      </w:r>
      <w:bookmarkEnd w:id="21"/>
    </w:p>
    <w:p w14:paraId="000000F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Principalul grup țintă vizat de prezentul apel este reprezentat de asociațiile clusterelor de inovare și de IMM-uri din Regiunea Nord-Est</w:t>
      </w:r>
      <w:sdt>
        <w:sdtPr>
          <w:tag w:val="goog_rdk_12"/>
          <w:id w:val="-1360679753"/>
        </w:sdtPr>
        <w:sdtEndPr/>
        <w:sdtContent/>
      </w:sdt>
      <w:r>
        <w:rPr>
          <w:rFonts w:ascii="Montserrat" w:eastAsia="Montserrat" w:hAnsi="Montserrat" w:cs="Montserrat"/>
          <w:sz w:val="22"/>
          <w:szCs w:val="22"/>
        </w:rPr>
        <w:t xml:space="preserve">. </w:t>
      </w:r>
    </w:p>
    <w:p w14:paraId="000000FD" w14:textId="77777777" w:rsidR="00BB5FF2" w:rsidRDefault="00BB5FF2">
      <w:pPr>
        <w:spacing w:before="120" w:after="120"/>
        <w:jc w:val="both"/>
        <w:rPr>
          <w:rFonts w:ascii="Montserrat" w:eastAsia="Montserrat" w:hAnsi="Montserrat" w:cs="Montserrat"/>
          <w:sz w:val="22"/>
          <w:szCs w:val="22"/>
        </w:rPr>
      </w:pPr>
    </w:p>
    <w:p w14:paraId="000000FE" w14:textId="77777777" w:rsidR="00BB5FF2" w:rsidRDefault="00557E8F">
      <w:pPr>
        <w:pStyle w:val="Heading2"/>
        <w:numPr>
          <w:ilvl w:val="1"/>
          <w:numId w:val="56"/>
        </w:numPr>
        <w:spacing w:before="120" w:after="120"/>
        <w:ind w:left="426" w:hanging="426"/>
        <w:jc w:val="both"/>
        <w:rPr>
          <w:b/>
          <w:bCs/>
        </w:rPr>
      </w:pPr>
      <w:bookmarkStart w:id="22" w:name="_Toc223085690"/>
      <w:r>
        <w:rPr>
          <w:b/>
          <w:bCs/>
        </w:rPr>
        <w:t>Indicatori</w:t>
      </w:r>
      <w:bookmarkEnd w:id="22"/>
    </w:p>
    <w:p w14:paraId="000000F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Indicatorii de realizare și de rezultat specifici programului precum și indicatorii suplimentari specifici apelului de proiecte vor face obiectul monitorizării implementării, efectelor și performanței investițiilor propuse prin proiect, iar neîndeplinirea sau îndeplinirea parțială a acestora ar putea conduce la recuperarea finanțării proporțional cu gradul de neîndeplinire, în conformitate cu prevederile OUG nr. 66/2011, cu modificările și completările ulterioare.</w:t>
      </w:r>
    </w:p>
    <w:p w14:paraId="0000010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Se va completa în cadrul cererii de finanțare, Secțiunea Indicatori prestabiliți, valoarea prognozată a indicatorilor de mai jos.</w:t>
      </w:r>
    </w:p>
    <w:p w14:paraId="00000101"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sz w:val="22"/>
          <w:szCs w:val="22"/>
        </w:rPr>
        <w:t xml:space="preserve">În vederea cuantificării indicatorilor de realizare și de rezultat din prezenta secțiune, se va avea în vedere Ghidul pentru monitorizarea indicatorilor Programului Regional Nord-Est 2021-2027, care poate fi accesat la următoarea adresă: </w:t>
      </w:r>
      <w:hyperlink r:id="rId15">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sz w:val="22"/>
          <w:szCs w:val="22"/>
        </w:rPr>
        <w:t xml:space="preserve">. </w:t>
      </w:r>
    </w:p>
    <w:p w14:paraId="00000102" w14:textId="77777777" w:rsidR="00BB5FF2" w:rsidRDefault="00BB5FF2">
      <w:pPr>
        <w:widowControl w:val="0"/>
        <w:jc w:val="both"/>
        <w:rPr>
          <w:rFonts w:ascii="Montserrat" w:eastAsia="Montserrat" w:hAnsi="Montserrat" w:cs="Montserrat"/>
        </w:rPr>
      </w:pPr>
    </w:p>
    <w:tbl>
      <w:tblPr>
        <w:tblStyle w:val="a1"/>
        <w:tblW w:w="9639" w:type="dxa"/>
        <w:tblBorders>
          <w:insideV w:val="single" w:sz="4" w:space="0" w:color="000000"/>
        </w:tblBorders>
        <w:tblLayout w:type="fixed"/>
        <w:tblLook w:val="0000" w:firstRow="0" w:lastRow="0" w:firstColumn="0" w:lastColumn="0" w:noHBand="0" w:noVBand="0"/>
      </w:tblPr>
      <w:tblGrid>
        <w:gridCol w:w="756"/>
        <w:gridCol w:w="8883"/>
      </w:tblGrid>
      <w:tr w:rsidR="00BB5FF2" w14:paraId="4ACC82D4" w14:textId="77777777">
        <w:tc>
          <w:tcPr>
            <w:tcW w:w="756" w:type="dxa"/>
            <w:shd w:val="clear" w:color="auto" w:fill="auto"/>
            <w:vAlign w:val="center"/>
          </w:tcPr>
          <w:p w14:paraId="00000103" w14:textId="77777777" w:rsidR="00BB5FF2" w:rsidRDefault="00557E8F">
            <w:pPr>
              <w:jc w:val="both"/>
              <w:rPr>
                <w:rFonts w:ascii="Montserrat" w:eastAsia="Montserrat" w:hAnsi="Montserrat" w:cs="Montserrat"/>
                <w:b/>
                <w:bCs/>
              </w:rPr>
            </w:pPr>
            <w:r>
              <w:rPr>
                <w:rFonts w:ascii="Montserrat" w:eastAsia="Montserrat" w:hAnsi="Montserrat" w:cs="Montserrat"/>
                <w:noProof/>
              </w:rPr>
              <w:drawing>
                <wp:inline distT="0" distB="0" distL="0" distR="0" wp14:anchorId="67C3DBA8" wp14:editId="5FCE9C2A">
                  <wp:extent cx="342673" cy="350416"/>
                  <wp:effectExtent l="0" t="0" r="0" b="0"/>
                  <wp:docPr id="211489101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8883" w:type="dxa"/>
            <w:shd w:val="clear" w:color="auto" w:fill="auto"/>
            <w:vAlign w:val="center"/>
          </w:tcPr>
          <w:p w14:paraId="00000104" w14:textId="77777777" w:rsidR="00BB5FF2" w:rsidRDefault="00557E8F">
            <w:pPr>
              <w:jc w:val="both"/>
              <w:rPr>
                <w:rFonts w:ascii="Montserrat" w:eastAsia="Montserrat" w:hAnsi="Montserrat" w:cs="Montserrat"/>
                <w:b/>
                <w:bCs/>
              </w:rPr>
            </w:pPr>
            <w:r>
              <w:rPr>
                <w:rFonts w:ascii="Montserrat" w:eastAsia="Montserrat" w:hAnsi="Montserrat" w:cs="Montserrat"/>
                <w:b/>
                <w:bCs/>
              </w:rPr>
              <w:t>ATENȚIE!</w:t>
            </w:r>
          </w:p>
          <w:p w14:paraId="00000105" w14:textId="77777777" w:rsidR="00BB5FF2" w:rsidRDefault="00557E8F">
            <w:pPr>
              <w:ind w:right="180"/>
              <w:jc w:val="both"/>
              <w:rPr>
                <w:rFonts w:ascii="Montserrat" w:eastAsia="Montserrat" w:hAnsi="Montserrat" w:cs="Montserrat"/>
              </w:rPr>
            </w:pPr>
            <w:r>
              <w:rPr>
                <w:rFonts w:ascii="Times New Roman" w:eastAsia="Times New Roman" w:hAnsi="Times New Roman" w:cs="Times New Roman"/>
              </w:rPr>
              <w:t xml:space="preserve">● </w:t>
            </w:r>
            <w:r>
              <w:rPr>
                <w:rFonts w:ascii="Montserrat" w:eastAsia="Montserrat" w:hAnsi="Montserrat" w:cs="Montserrat"/>
              </w:rPr>
              <w:t>Indicatorii de realizare și de rezultat vor fi preluați în cererea de finanțare, în secțiunile dedicate.</w:t>
            </w:r>
          </w:p>
          <w:p w14:paraId="00000106" w14:textId="77777777" w:rsidR="00BB5FF2" w:rsidRDefault="00557E8F">
            <w:pPr>
              <w:ind w:right="180"/>
              <w:jc w:val="both"/>
              <w:rPr>
                <w:rFonts w:ascii="Montserrat" w:eastAsia="Montserrat" w:hAnsi="Montserrat" w:cs="Montserrat"/>
              </w:rPr>
            </w:pPr>
            <w:r>
              <w:rPr>
                <w:rFonts w:ascii="Times New Roman" w:eastAsia="Times New Roman" w:hAnsi="Times New Roman" w:cs="Times New Roman"/>
              </w:rPr>
              <w:t>●</w:t>
            </w:r>
            <w:r>
              <w:rPr>
                <w:rFonts w:ascii="Montserrat" w:eastAsia="Montserrat" w:hAnsi="Montserrat" w:cs="Montserrat"/>
              </w:rPr>
              <w:t xml:space="preserve"> Valorile preconizate trebuie să fie realiste, realizabile și măsurabile.</w:t>
            </w:r>
            <w:r>
              <w:rPr>
                <w:rFonts w:ascii="Montserrat" w:eastAsia="Montserrat" w:hAnsi="Montserrat" w:cs="Montserrat"/>
              </w:rPr>
              <w:br/>
            </w:r>
            <w:r>
              <w:rPr>
                <w:rFonts w:ascii="Times New Roman" w:eastAsia="Times New Roman" w:hAnsi="Times New Roman" w:cs="Times New Roman"/>
              </w:rPr>
              <w:t>●</w:t>
            </w:r>
            <w:r>
              <w:rPr>
                <w:rFonts w:ascii="Montserrat" w:eastAsia="Montserrat" w:hAnsi="Montserrat" w:cs="Montserrat"/>
              </w:rPr>
              <w:t xml:space="preserve"> Nu se acceptă identificarea și cuantificarea, în cadrul cererii de finanțare, a altor indicatori în afara celor menționați în cadrul  secțiunilor 3.8.1, 3.8.2.</w:t>
            </w:r>
          </w:p>
          <w:p w14:paraId="00000107" w14:textId="77777777" w:rsidR="00BB5FF2" w:rsidRDefault="00BB5FF2">
            <w:pPr>
              <w:jc w:val="both"/>
              <w:rPr>
                <w:rFonts w:ascii="Montserrat" w:eastAsia="Montserrat" w:hAnsi="Montserrat" w:cs="Montserrat"/>
                <w:i/>
                <w:iCs/>
              </w:rPr>
            </w:pPr>
          </w:p>
        </w:tc>
      </w:tr>
    </w:tbl>
    <w:p w14:paraId="00000108" w14:textId="77777777" w:rsidR="00BB5FF2" w:rsidRDefault="00557E8F">
      <w:pPr>
        <w:pStyle w:val="Heading2"/>
        <w:spacing w:before="120" w:after="120"/>
        <w:jc w:val="both"/>
        <w:rPr>
          <w:b/>
          <w:bCs/>
        </w:rPr>
      </w:pPr>
      <w:bookmarkStart w:id="23" w:name="_Toc223085691"/>
      <w:r>
        <w:rPr>
          <w:b/>
          <w:bCs/>
        </w:rPr>
        <w:t>3.8.1 Indicatori de realizare</w:t>
      </w:r>
      <w:bookmarkEnd w:id="23"/>
      <w:r>
        <w:rPr>
          <w:b/>
          <w:bCs/>
        </w:rPr>
        <w:t xml:space="preserve"> </w:t>
      </w:r>
    </w:p>
    <w:p w14:paraId="00000109" w14:textId="77777777" w:rsidR="00BB5FF2" w:rsidRDefault="00BB5FF2">
      <w:pPr>
        <w:widowControl w:val="0"/>
        <w:spacing w:before="120" w:after="120"/>
        <w:ind w:right="151"/>
        <w:jc w:val="both"/>
        <w:rPr>
          <w:rFonts w:ascii="Montserrat" w:eastAsia="Montserrat" w:hAnsi="Montserrat" w:cs="Montserrat"/>
          <w:b/>
          <w:bCs/>
          <w:sz w:val="22"/>
          <w:szCs w:val="22"/>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1626"/>
        <w:gridCol w:w="1440"/>
        <w:gridCol w:w="3879"/>
      </w:tblGrid>
      <w:tr w:rsidR="00BB5FF2" w14:paraId="22C3E718" w14:textId="77777777">
        <w:tc>
          <w:tcPr>
            <w:tcW w:w="2689" w:type="dxa"/>
            <w:vAlign w:val="center"/>
          </w:tcPr>
          <w:p w14:paraId="0000010A"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Cod/Denumire indicator</w:t>
            </w:r>
          </w:p>
        </w:tc>
        <w:tc>
          <w:tcPr>
            <w:tcW w:w="1626" w:type="dxa"/>
            <w:vAlign w:val="center"/>
          </w:tcPr>
          <w:p w14:paraId="0000010B"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Unitate de măsură</w:t>
            </w:r>
          </w:p>
        </w:tc>
        <w:tc>
          <w:tcPr>
            <w:tcW w:w="1440" w:type="dxa"/>
          </w:tcPr>
          <w:p w14:paraId="0000010C"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Țintă / solicitant</w:t>
            </w:r>
          </w:p>
        </w:tc>
        <w:tc>
          <w:tcPr>
            <w:tcW w:w="3879" w:type="dxa"/>
            <w:tcMar>
              <w:top w:w="100" w:type="dxa"/>
              <w:left w:w="100" w:type="dxa"/>
              <w:bottom w:w="100" w:type="dxa"/>
              <w:right w:w="100" w:type="dxa"/>
            </w:tcMar>
          </w:tcPr>
          <w:p w14:paraId="0000010D"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Măsurarea și raportarea indicatorului</w:t>
            </w:r>
          </w:p>
        </w:tc>
      </w:tr>
      <w:tr w:rsidR="00BB5FF2" w14:paraId="508542A8" w14:textId="77777777">
        <w:tc>
          <w:tcPr>
            <w:tcW w:w="2689" w:type="dxa"/>
          </w:tcPr>
          <w:p w14:paraId="0000010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RCO 01</w:t>
            </w:r>
          </w:p>
          <w:p w14:paraId="0000010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Întreprinderi care beneficiază de sprijin (din care: micro, mici, medii, mari)</w:t>
            </w:r>
          </w:p>
        </w:tc>
        <w:tc>
          <w:tcPr>
            <w:tcW w:w="1626" w:type="dxa"/>
          </w:tcPr>
          <w:p w14:paraId="00000110"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 întreprinderi</w:t>
            </w:r>
          </w:p>
        </w:tc>
        <w:tc>
          <w:tcPr>
            <w:tcW w:w="1440" w:type="dxa"/>
          </w:tcPr>
          <w:p w14:paraId="0000011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≥6</w:t>
            </w:r>
          </w:p>
        </w:tc>
        <w:tc>
          <w:tcPr>
            <w:tcW w:w="3879" w:type="dxa"/>
            <w:vAlign w:val="center"/>
          </w:tcPr>
          <w:p w14:paraId="0000011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Valoarea indicatorului este raportată în raportul de progres final transmis ulterior finalizării implementării proiectului.</w:t>
            </w:r>
          </w:p>
        </w:tc>
      </w:tr>
      <w:tr w:rsidR="00BB5FF2" w14:paraId="235B170D" w14:textId="77777777">
        <w:tc>
          <w:tcPr>
            <w:tcW w:w="2689" w:type="dxa"/>
          </w:tcPr>
          <w:p w14:paraId="0000011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RCO 02</w:t>
            </w:r>
          </w:p>
          <w:p w14:paraId="0000011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Întreprinderi care beneficiază de sprijin prin granturi</w:t>
            </w:r>
          </w:p>
        </w:tc>
        <w:tc>
          <w:tcPr>
            <w:tcW w:w="1626" w:type="dxa"/>
          </w:tcPr>
          <w:p w14:paraId="00000115"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 întreprinderi</w:t>
            </w:r>
          </w:p>
        </w:tc>
        <w:tc>
          <w:tcPr>
            <w:tcW w:w="1440" w:type="dxa"/>
          </w:tcPr>
          <w:p w14:paraId="0000011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1</w:t>
            </w:r>
          </w:p>
        </w:tc>
        <w:tc>
          <w:tcPr>
            <w:tcW w:w="3879" w:type="dxa"/>
            <w:vAlign w:val="center"/>
          </w:tcPr>
          <w:p w14:paraId="0000011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Valoarea indicatorului este raportată în raportul de progres final transmis ulterior finalizării implementării proiectului.</w:t>
            </w:r>
          </w:p>
        </w:tc>
      </w:tr>
      <w:tr w:rsidR="00BB5FF2" w14:paraId="78901666" w14:textId="77777777">
        <w:tc>
          <w:tcPr>
            <w:tcW w:w="2689" w:type="dxa"/>
          </w:tcPr>
          <w:p w14:paraId="0000011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RCO 04 Întreprinderi care beneficiază de sprijin nefinanciar</w:t>
            </w:r>
          </w:p>
        </w:tc>
        <w:tc>
          <w:tcPr>
            <w:tcW w:w="1626" w:type="dxa"/>
          </w:tcPr>
          <w:p w14:paraId="00000119"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 întreprinderi</w:t>
            </w:r>
          </w:p>
        </w:tc>
        <w:tc>
          <w:tcPr>
            <w:tcW w:w="1440" w:type="dxa"/>
          </w:tcPr>
          <w:p w14:paraId="0000011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≥5</w:t>
            </w:r>
          </w:p>
        </w:tc>
        <w:tc>
          <w:tcPr>
            <w:tcW w:w="3879" w:type="dxa"/>
            <w:vAlign w:val="center"/>
          </w:tcPr>
          <w:p w14:paraId="0000011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Valoarea indicatorului este raportată în momentul în care a fost stabilit acordul de sprijin pentru  serviciul solicitat de către beneficiarul final.</w:t>
            </w:r>
          </w:p>
        </w:tc>
      </w:tr>
    </w:tbl>
    <w:p w14:paraId="0000011C" w14:textId="77777777" w:rsidR="00BB5FF2" w:rsidRDefault="00BB5FF2">
      <w:pPr>
        <w:spacing w:before="120" w:after="120"/>
        <w:jc w:val="both"/>
        <w:rPr>
          <w:rFonts w:ascii="Montserrat" w:eastAsia="Montserrat" w:hAnsi="Montserrat" w:cs="Montserrat"/>
          <w:sz w:val="22"/>
          <w:szCs w:val="22"/>
        </w:rPr>
      </w:pPr>
    </w:p>
    <w:p w14:paraId="0000011D" w14:textId="77777777" w:rsidR="00BB5FF2" w:rsidRDefault="00557E8F">
      <w:pPr>
        <w:pStyle w:val="Heading2"/>
        <w:spacing w:before="120" w:after="120"/>
        <w:jc w:val="both"/>
        <w:rPr>
          <w:b/>
          <w:bCs/>
        </w:rPr>
      </w:pPr>
      <w:bookmarkStart w:id="24" w:name="_Toc223085692"/>
      <w:r>
        <w:rPr>
          <w:b/>
          <w:bCs/>
        </w:rPr>
        <w:lastRenderedPageBreak/>
        <w:t>3.8.2 Indicatori de rezultat</w:t>
      </w:r>
      <w:bookmarkEnd w:id="24"/>
      <w:r>
        <w:rPr>
          <w:b/>
          <w:bCs/>
        </w:rPr>
        <w:t xml:space="preserve"> </w:t>
      </w:r>
    </w:p>
    <w:p w14:paraId="0000011E" w14:textId="77777777" w:rsidR="00BB5FF2" w:rsidRDefault="00BB5FF2">
      <w:pPr>
        <w:widowControl w:val="0"/>
        <w:spacing w:before="120" w:after="120"/>
        <w:ind w:right="151"/>
        <w:jc w:val="both"/>
        <w:rPr>
          <w:rFonts w:ascii="Montserrat" w:eastAsia="Montserrat" w:hAnsi="Montserrat" w:cs="Montserrat"/>
          <w:b/>
          <w:bCs/>
          <w:sz w:val="22"/>
          <w:szCs w:val="22"/>
        </w:rPr>
      </w:pPr>
    </w:p>
    <w:tbl>
      <w:tblPr>
        <w:tblStyle w:val="a3"/>
        <w:tblW w:w="9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7"/>
        <w:gridCol w:w="1702"/>
        <w:gridCol w:w="1561"/>
        <w:gridCol w:w="1325"/>
        <w:gridCol w:w="4061"/>
      </w:tblGrid>
      <w:tr w:rsidR="00BB5FF2" w14:paraId="4AB84E9A" w14:textId="77777777">
        <w:tc>
          <w:tcPr>
            <w:tcW w:w="2689" w:type="dxa"/>
            <w:gridSpan w:val="2"/>
            <w:vAlign w:val="center"/>
          </w:tcPr>
          <w:p w14:paraId="0000011F" w14:textId="77777777" w:rsidR="00BB5FF2" w:rsidRDefault="00557E8F">
            <w:pPr>
              <w:jc w:val="center"/>
              <w:rPr>
                <w:rFonts w:ascii="Montserrat" w:eastAsia="Montserrat" w:hAnsi="Montserrat" w:cs="Montserrat"/>
                <w:b/>
                <w:bCs/>
                <w:sz w:val="22"/>
                <w:szCs w:val="22"/>
              </w:rPr>
            </w:pPr>
            <w:r>
              <w:rPr>
                <w:rFonts w:ascii="Montserrat" w:eastAsia="Montserrat" w:hAnsi="Montserrat" w:cs="Montserrat"/>
                <w:b/>
                <w:bCs/>
                <w:sz w:val="22"/>
                <w:szCs w:val="22"/>
              </w:rPr>
              <w:t>Cod / Denumire indicator</w:t>
            </w:r>
          </w:p>
        </w:tc>
        <w:tc>
          <w:tcPr>
            <w:tcW w:w="1561" w:type="dxa"/>
            <w:vAlign w:val="center"/>
          </w:tcPr>
          <w:p w14:paraId="00000121" w14:textId="77777777" w:rsidR="00BB5FF2" w:rsidRDefault="00557E8F">
            <w:pPr>
              <w:jc w:val="center"/>
              <w:rPr>
                <w:rFonts w:ascii="Montserrat" w:eastAsia="Montserrat" w:hAnsi="Montserrat" w:cs="Montserrat"/>
                <w:b/>
                <w:bCs/>
                <w:sz w:val="22"/>
                <w:szCs w:val="22"/>
              </w:rPr>
            </w:pPr>
            <w:r>
              <w:rPr>
                <w:rFonts w:ascii="Montserrat" w:eastAsia="Montserrat" w:hAnsi="Montserrat" w:cs="Montserrat"/>
                <w:b/>
                <w:bCs/>
                <w:sz w:val="22"/>
                <w:szCs w:val="22"/>
              </w:rPr>
              <w:t>Unitate de măsură</w:t>
            </w:r>
          </w:p>
        </w:tc>
        <w:tc>
          <w:tcPr>
            <w:tcW w:w="1325" w:type="dxa"/>
            <w:vAlign w:val="center"/>
          </w:tcPr>
          <w:p w14:paraId="00000122" w14:textId="77777777" w:rsidR="00BB5FF2" w:rsidRDefault="00557E8F">
            <w:pPr>
              <w:jc w:val="center"/>
              <w:rPr>
                <w:rFonts w:ascii="Montserrat" w:eastAsia="Montserrat" w:hAnsi="Montserrat" w:cs="Montserrat"/>
                <w:b/>
                <w:bCs/>
                <w:sz w:val="22"/>
                <w:szCs w:val="22"/>
              </w:rPr>
            </w:pPr>
            <w:r>
              <w:rPr>
                <w:rFonts w:ascii="Montserrat" w:eastAsia="Montserrat" w:hAnsi="Montserrat" w:cs="Montserrat"/>
                <w:b/>
                <w:bCs/>
                <w:sz w:val="22"/>
                <w:szCs w:val="22"/>
              </w:rPr>
              <w:t>Țintă / solicitant</w:t>
            </w:r>
          </w:p>
        </w:tc>
        <w:tc>
          <w:tcPr>
            <w:tcW w:w="4061" w:type="dxa"/>
            <w:tcMar>
              <w:top w:w="100" w:type="dxa"/>
              <w:left w:w="100" w:type="dxa"/>
              <w:bottom w:w="100" w:type="dxa"/>
              <w:right w:w="100" w:type="dxa"/>
            </w:tcMar>
            <w:vAlign w:val="center"/>
          </w:tcPr>
          <w:p w14:paraId="00000123" w14:textId="77777777" w:rsidR="00BB5FF2" w:rsidRDefault="00557E8F">
            <w:pPr>
              <w:jc w:val="center"/>
              <w:rPr>
                <w:rFonts w:ascii="Montserrat" w:eastAsia="Montserrat" w:hAnsi="Montserrat" w:cs="Montserrat"/>
                <w:b/>
                <w:bCs/>
                <w:sz w:val="22"/>
                <w:szCs w:val="22"/>
              </w:rPr>
            </w:pPr>
            <w:r>
              <w:rPr>
                <w:rFonts w:ascii="Montserrat" w:eastAsia="Montserrat" w:hAnsi="Montserrat" w:cs="Montserrat"/>
                <w:b/>
                <w:bCs/>
                <w:sz w:val="22"/>
                <w:szCs w:val="22"/>
              </w:rPr>
              <w:t>Măsurarea și raportarea indicatorului</w:t>
            </w:r>
          </w:p>
        </w:tc>
      </w:tr>
      <w:tr w:rsidR="00BB5FF2" w14:paraId="1BAC340D" w14:textId="77777777">
        <w:tc>
          <w:tcPr>
            <w:tcW w:w="2689" w:type="dxa"/>
            <w:gridSpan w:val="2"/>
            <w:vAlign w:val="center"/>
          </w:tcPr>
          <w:p w14:paraId="00000124" w14:textId="77777777" w:rsidR="00BB5FF2" w:rsidRDefault="00557E8F">
            <w:pPr>
              <w:rPr>
                <w:rFonts w:ascii="Montserrat" w:eastAsia="Montserrat" w:hAnsi="Montserrat" w:cs="Montserrat"/>
                <w:sz w:val="22"/>
                <w:szCs w:val="22"/>
              </w:rPr>
            </w:pPr>
            <w:r>
              <w:rPr>
                <w:rFonts w:ascii="Montserrat" w:eastAsia="Montserrat" w:hAnsi="Montserrat" w:cs="Montserrat"/>
                <w:sz w:val="22"/>
                <w:szCs w:val="22"/>
              </w:rPr>
              <w:t xml:space="preserve">RCR 02 </w:t>
            </w:r>
          </w:p>
          <w:p w14:paraId="00000125" w14:textId="77777777" w:rsidR="00BB5FF2" w:rsidRDefault="00557E8F">
            <w:pPr>
              <w:rPr>
                <w:rFonts w:ascii="Montserrat" w:eastAsia="Montserrat" w:hAnsi="Montserrat" w:cs="Montserrat"/>
                <w:sz w:val="22"/>
                <w:szCs w:val="22"/>
              </w:rPr>
            </w:pPr>
            <w:r>
              <w:rPr>
                <w:rFonts w:ascii="Montserrat" w:eastAsia="Montserrat" w:hAnsi="Montserrat" w:cs="Montserrat"/>
                <w:sz w:val="22"/>
                <w:szCs w:val="22"/>
              </w:rPr>
              <w:t>Investiții private care completează sprijinul public (din care: granturi, instrumente financiare)</w:t>
            </w:r>
          </w:p>
        </w:tc>
        <w:tc>
          <w:tcPr>
            <w:tcW w:w="1561" w:type="dxa"/>
            <w:vAlign w:val="center"/>
          </w:tcPr>
          <w:p w14:paraId="00000127" w14:textId="77777777" w:rsidR="00BB5FF2" w:rsidRDefault="00557E8F">
            <w:pPr>
              <w:jc w:val="center"/>
              <w:rPr>
                <w:rFonts w:ascii="Montserrat" w:eastAsia="Montserrat" w:hAnsi="Montserrat" w:cs="Montserrat"/>
                <w:sz w:val="22"/>
                <w:szCs w:val="22"/>
              </w:rPr>
            </w:pPr>
            <w:r>
              <w:rPr>
                <w:rFonts w:ascii="Montserrat" w:eastAsia="Montserrat" w:hAnsi="Montserrat" w:cs="Montserrat"/>
                <w:sz w:val="22"/>
                <w:szCs w:val="22"/>
              </w:rPr>
              <w:t>Euro</w:t>
            </w:r>
          </w:p>
        </w:tc>
        <w:tc>
          <w:tcPr>
            <w:tcW w:w="1325" w:type="dxa"/>
            <w:vAlign w:val="center"/>
          </w:tcPr>
          <w:p w14:paraId="00000128" w14:textId="77777777" w:rsidR="00BB5FF2" w:rsidRDefault="00557E8F">
            <w:pPr>
              <w:jc w:val="center"/>
              <w:rPr>
                <w:rFonts w:ascii="Montserrat" w:eastAsia="Montserrat" w:hAnsi="Montserrat" w:cs="Montserrat"/>
                <w:sz w:val="22"/>
                <w:szCs w:val="22"/>
              </w:rPr>
            </w:pPr>
            <w:r>
              <w:t>&gt;0</w:t>
            </w:r>
          </w:p>
        </w:tc>
        <w:tc>
          <w:tcPr>
            <w:tcW w:w="4061" w:type="dxa"/>
            <w:vAlign w:val="center"/>
          </w:tcPr>
          <w:p w14:paraId="00000129"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Valoarea realizată reprezintă valoarea investițiilor private care completează sprijinul public și este raportată la cel mult un an după finalizarea output-ului din proiect.</w:t>
            </w:r>
          </w:p>
        </w:tc>
      </w:tr>
      <w:tr w:rsidR="00BB5FF2" w14:paraId="3855A2DA" w14:textId="77777777">
        <w:tc>
          <w:tcPr>
            <w:tcW w:w="987" w:type="dxa"/>
            <w:tcBorders>
              <w:top w:val="nil"/>
              <w:left w:val="nil"/>
              <w:bottom w:val="nil"/>
              <w:right w:val="nil"/>
            </w:tcBorders>
            <w:vAlign w:val="center"/>
          </w:tcPr>
          <w:p w14:paraId="0000012A" w14:textId="77777777" w:rsidR="00BB5FF2" w:rsidRDefault="00BB5FF2">
            <w:pPr>
              <w:jc w:val="both"/>
              <w:rPr>
                <w:rFonts w:ascii="Montserrat" w:eastAsia="Montserrat" w:hAnsi="Montserrat" w:cs="Montserrat"/>
                <w:b/>
                <w:bCs/>
              </w:rPr>
            </w:pPr>
          </w:p>
        </w:tc>
        <w:tc>
          <w:tcPr>
            <w:tcW w:w="8649" w:type="dxa"/>
            <w:gridSpan w:val="4"/>
            <w:tcBorders>
              <w:top w:val="nil"/>
              <w:left w:val="nil"/>
              <w:bottom w:val="nil"/>
              <w:right w:val="nil"/>
            </w:tcBorders>
            <w:vAlign w:val="center"/>
          </w:tcPr>
          <w:p w14:paraId="0000012B" w14:textId="77777777" w:rsidR="00BB5FF2" w:rsidRDefault="00BB5FF2">
            <w:pPr>
              <w:pBdr>
                <w:top w:val="nil"/>
                <w:left w:val="nil"/>
                <w:bottom w:val="nil"/>
                <w:right w:val="nil"/>
                <w:between w:val="nil"/>
              </w:pBdr>
              <w:spacing w:after="160" w:line="259" w:lineRule="auto"/>
              <w:ind w:left="720"/>
              <w:jc w:val="both"/>
              <w:rPr>
                <w:rFonts w:ascii="Montserrat" w:eastAsia="Montserrat" w:hAnsi="Montserrat" w:cs="Montserrat"/>
                <w:color w:val="000000"/>
                <w:sz w:val="22"/>
                <w:szCs w:val="22"/>
              </w:rPr>
            </w:pPr>
          </w:p>
        </w:tc>
      </w:tr>
    </w:tbl>
    <w:p w14:paraId="0000012F" w14:textId="77777777" w:rsidR="00BB5FF2" w:rsidRDefault="00557E8F">
      <w:pPr>
        <w:pStyle w:val="Heading2"/>
        <w:spacing w:before="120" w:after="120"/>
        <w:jc w:val="both"/>
        <w:rPr>
          <w:b/>
          <w:bCs/>
        </w:rPr>
      </w:pPr>
      <w:bookmarkStart w:id="25" w:name="_Toc223085693"/>
      <w:r>
        <w:rPr>
          <w:b/>
          <w:bCs/>
        </w:rPr>
        <w:t>3.8.3 Indicatori suplimentari specifici apelului de proiecte</w:t>
      </w:r>
      <w:bookmarkEnd w:id="25"/>
    </w:p>
    <w:tbl>
      <w:tblPr>
        <w:tblStyle w:val="a4"/>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25"/>
        <w:gridCol w:w="1350"/>
        <w:gridCol w:w="1170"/>
        <w:gridCol w:w="900"/>
        <w:gridCol w:w="2610"/>
      </w:tblGrid>
      <w:tr w:rsidR="00BB5FF2" w14:paraId="48554DA7" w14:textId="77777777">
        <w:tc>
          <w:tcPr>
            <w:tcW w:w="3325" w:type="dxa"/>
            <w:vAlign w:val="center"/>
          </w:tcPr>
          <w:p w14:paraId="00000130" w14:textId="77777777" w:rsidR="00BB5FF2" w:rsidRDefault="00557E8F">
            <w:pPr>
              <w:spacing w:before="120" w:after="120"/>
              <w:jc w:val="center"/>
              <w:rPr>
                <w:rFonts w:ascii="Montserrat" w:eastAsia="Montserrat" w:hAnsi="Montserrat" w:cs="Montserrat"/>
                <w:b/>
                <w:bCs/>
                <w:sz w:val="22"/>
                <w:szCs w:val="22"/>
              </w:rPr>
            </w:pPr>
            <w:bookmarkStart w:id="26" w:name="_heading=h.2xcytpi" w:colFirst="0" w:colLast="0"/>
            <w:bookmarkEnd w:id="26"/>
            <w:r>
              <w:rPr>
                <w:rFonts w:ascii="Montserrat" w:eastAsia="Montserrat" w:hAnsi="Montserrat" w:cs="Montserrat"/>
                <w:b/>
                <w:bCs/>
                <w:sz w:val="22"/>
                <w:szCs w:val="22"/>
              </w:rPr>
              <w:t>Denumire indicator</w:t>
            </w:r>
          </w:p>
        </w:tc>
        <w:tc>
          <w:tcPr>
            <w:tcW w:w="1350" w:type="dxa"/>
          </w:tcPr>
          <w:p w14:paraId="00000131"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Tip indicator</w:t>
            </w:r>
          </w:p>
        </w:tc>
        <w:tc>
          <w:tcPr>
            <w:tcW w:w="1170" w:type="dxa"/>
            <w:vAlign w:val="center"/>
          </w:tcPr>
          <w:p w14:paraId="00000132"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Unitate de măsură</w:t>
            </w:r>
          </w:p>
        </w:tc>
        <w:tc>
          <w:tcPr>
            <w:tcW w:w="900" w:type="dxa"/>
          </w:tcPr>
          <w:p w14:paraId="00000133"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Țintă</w:t>
            </w:r>
          </w:p>
        </w:tc>
        <w:tc>
          <w:tcPr>
            <w:tcW w:w="2610" w:type="dxa"/>
          </w:tcPr>
          <w:p w14:paraId="00000134" w14:textId="77777777" w:rsidR="00BB5FF2" w:rsidRDefault="00557E8F">
            <w:pPr>
              <w:spacing w:before="120" w:after="120"/>
              <w:jc w:val="center"/>
              <w:rPr>
                <w:rFonts w:ascii="Montserrat" w:eastAsia="Montserrat" w:hAnsi="Montserrat" w:cs="Montserrat"/>
                <w:b/>
                <w:bCs/>
                <w:sz w:val="22"/>
                <w:szCs w:val="22"/>
              </w:rPr>
            </w:pPr>
            <w:r>
              <w:rPr>
                <w:rFonts w:ascii="Montserrat" w:eastAsia="Montserrat" w:hAnsi="Montserrat" w:cs="Montserrat"/>
                <w:b/>
                <w:bCs/>
                <w:sz w:val="22"/>
                <w:szCs w:val="22"/>
              </w:rPr>
              <w:t>Măsurarea și raportarea indicatorului</w:t>
            </w:r>
          </w:p>
        </w:tc>
      </w:tr>
      <w:tr w:rsidR="00BB5FF2" w14:paraId="4CECD94E" w14:textId="77777777">
        <w:tc>
          <w:tcPr>
            <w:tcW w:w="3325" w:type="dxa"/>
          </w:tcPr>
          <w:p w14:paraId="0000013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Eticheta ESCA obținută – Bronz </w:t>
            </w:r>
          </w:p>
        </w:tc>
        <w:tc>
          <w:tcPr>
            <w:tcW w:w="1350" w:type="dxa"/>
          </w:tcPr>
          <w:p w14:paraId="00000136"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realizare</w:t>
            </w:r>
          </w:p>
        </w:tc>
        <w:tc>
          <w:tcPr>
            <w:tcW w:w="1170" w:type="dxa"/>
          </w:tcPr>
          <w:p w14:paraId="00000137"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w:t>
            </w:r>
          </w:p>
        </w:tc>
        <w:tc>
          <w:tcPr>
            <w:tcW w:w="900" w:type="dxa"/>
          </w:tcPr>
          <w:p w14:paraId="00000138" w14:textId="70D2DC5C" w:rsidR="00BB5FF2" w:rsidRDefault="008358AF">
            <w:pPr>
              <w:spacing w:before="120" w:after="120"/>
              <w:jc w:val="center"/>
              <w:rPr>
                <w:rFonts w:ascii="Montserrat" w:eastAsia="Montserrat" w:hAnsi="Montserrat" w:cs="Montserrat"/>
                <w:sz w:val="22"/>
                <w:szCs w:val="22"/>
              </w:rPr>
            </w:pPr>
            <w:sdt>
              <w:sdtPr>
                <w:tag w:val="goog_rdk_13"/>
                <w:id w:val="2132257925"/>
              </w:sdtPr>
              <w:sdtEndPr/>
              <w:sdtContent/>
            </w:sdt>
            <w:r w:rsidR="003A37B5">
              <w:rPr>
                <w:rFonts w:ascii="Montserrat" w:eastAsia="Montserrat" w:hAnsi="Montserrat" w:cs="Montserrat"/>
                <w:sz w:val="22"/>
                <w:szCs w:val="22"/>
              </w:rPr>
              <w:t>≥0</w:t>
            </w:r>
          </w:p>
        </w:tc>
        <w:tc>
          <w:tcPr>
            <w:tcW w:w="2610" w:type="dxa"/>
          </w:tcPr>
          <w:p w14:paraId="00000139" w14:textId="77777777" w:rsidR="00BB5FF2" w:rsidRDefault="00557E8F">
            <w:pPr>
              <w:spacing w:before="120" w:after="120"/>
              <w:jc w:val="both"/>
              <w:rPr>
                <w:rFonts w:ascii="Montserrat" w:eastAsia="Montserrat" w:hAnsi="Montserrat" w:cs="Montserrat"/>
                <w:sz w:val="22"/>
                <w:szCs w:val="22"/>
                <w:highlight w:val="yellow"/>
              </w:rPr>
            </w:pPr>
            <w:r>
              <w:rPr>
                <w:rFonts w:ascii="Montserrat" w:eastAsia="Montserrat" w:hAnsi="Montserrat" w:cs="Montserrat"/>
                <w:sz w:val="22"/>
                <w:szCs w:val="22"/>
              </w:rPr>
              <w:t>Valoarea indicatorului este raportată în raportul de progres final transmis ulterior finalizării implementării proiectului.</w:t>
            </w:r>
          </w:p>
        </w:tc>
      </w:tr>
      <w:tr w:rsidR="00BB5FF2" w14:paraId="35596FBC" w14:textId="77777777">
        <w:tc>
          <w:tcPr>
            <w:tcW w:w="3325" w:type="dxa"/>
          </w:tcPr>
          <w:p w14:paraId="0000013A" w14:textId="77777777" w:rsidR="00BB5FF2" w:rsidRDefault="00557E8F">
            <w:pPr>
              <w:spacing w:before="120" w:after="120"/>
              <w:jc w:val="both"/>
              <w:rPr>
                <w:sz w:val="22"/>
                <w:szCs w:val="22"/>
              </w:rPr>
            </w:pPr>
            <w:r>
              <w:rPr>
                <w:rFonts w:ascii="Montserrat" w:eastAsia="Montserrat" w:hAnsi="Montserrat" w:cs="Montserrat"/>
                <w:sz w:val="22"/>
                <w:szCs w:val="22"/>
              </w:rPr>
              <w:t>Eticheta ESCA obținută - Argint</w:t>
            </w:r>
          </w:p>
        </w:tc>
        <w:tc>
          <w:tcPr>
            <w:tcW w:w="1350" w:type="dxa"/>
          </w:tcPr>
          <w:p w14:paraId="0000013B"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realizare</w:t>
            </w:r>
          </w:p>
        </w:tc>
        <w:tc>
          <w:tcPr>
            <w:tcW w:w="1170" w:type="dxa"/>
          </w:tcPr>
          <w:p w14:paraId="0000013C"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w:t>
            </w:r>
          </w:p>
        </w:tc>
        <w:tc>
          <w:tcPr>
            <w:tcW w:w="900" w:type="dxa"/>
          </w:tcPr>
          <w:p w14:paraId="0000013D" w14:textId="51A4C3D2"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≥0</w:t>
            </w:r>
          </w:p>
        </w:tc>
        <w:tc>
          <w:tcPr>
            <w:tcW w:w="2610" w:type="dxa"/>
          </w:tcPr>
          <w:p w14:paraId="0000013E" w14:textId="77777777" w:rsidR="00BB5FF2" w:rsidRDefault="00557E8F">
            <w:pPr>
              <w:spacing w:before="120" w:after="120"/>
              <w:rPr>
                <w:rFonts w:ascii="Montserrat" w:eastAsia="Montserrat" w:hAnsi="Montserrat" w:cs="Montserrat"/>
                <w:sz w:val="22"/>
                <w:szCs w:val="22"/>
                <w:highlight w:val="yellow"/>
              </w:rPr>
            </w:pPr>
            <w:r>
              <w:rPr>
                <w:rFonts w:ascii="Montserrat" w:eastAsia="Montserrat" w:hAnsi="Montserrat" w:cs="Montserrat"/>
                <w:sz w:val="22"/>
                <w:szCs w:val="22"/>
              </w:rPr>
              <w:t>Valoarea indicatorului este raportată în raportul de progres final transmis ulterior finalizării implementării proiectului.</w:t>
            </w:r>
          </w:p>
        </w:tc>
      </w:tr>
      <w:tr w:rsidR="00BB5FF2" w14:paraId="43205670" w14:textId="77777777">
        <w:tc>
          <w:tcPr>
            <w:tcW w:w="3325" w:type="dxa"/>
          </w:tcPr>
          <w:p w14:paraId="0000013F" w14:textId="77777777" w:rsidR="00BB5FF2" w:rsidRDefault="00557E8F">
            <w:pPr>
              <w:spacing w:before="120" w:after="120"/>
              <w:jc w:val="both"/>
              <w:rPr>
                <w:sz w:val="22"/>
                <w:szCs w:val="22"/>
              </w:rPr>
            </w:pPr>
            <w:r>
              <w:rPr>
                <w:rFonts w:ascii="Montserrat" w:eastAsia="Montserrat" w:hAnsi="Montserrat" w:cs="Montserrat"/>
                <w:sz w:val="22"/>
                <w:szCs w:val="22"/>
              </w:rPr>
              <w:t>Eticheta ESCA obținută - Aur</w:t>
            </w:r>
          </w:p>
        </w:tc>
        <w:tc>
          <w:tcPr>
            <w:tcW w:w="1350" w:type="dxa"/>
          </w:tcPr>
          <w:p w14:paraId="00000140"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realizare</w:t>
            </w:r>
          </w:p>
        </w:tc>
        <w:tc>
          <w:tcPr>
            <w:tcW w:w="1170" w:type="dxa"/>
          </w:tcPr>
          <w:p w14:paraId="00000141"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w:t>
            </w:r>
          </w:p>
        </w:tc>
        <w:tc>
          <w:tcPr>
            <w:tcW w:w="900" w:type="dxa"/>
          </w:tcPr>
          <w:p w14:paraId="00000142" w14:textId="4FB9DA99" w:rsidR="00BB5FF2" w:rsidRDefault="003A37B5">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≥0</w:t>
            </w:r>
          </w:p>
        </w:tc>
        <w:tc>
          <w:tcPr>
            <w:tcW w:w="2610" w:type="dxa"/>
          </w:tcPr>
          <w:p w14:paraId="00000143" w14:textId="77777777" w:rsidR="00BB5FF2" w:rsidRDefault="00557E8F">
            <w:pPr>
              <w:spacing w:before="120" w:after="120"/>
              <w:rPr>
                <w:rFonts w:ascii="Montserrat" w:eastAsia="Montserrat" w:hAnsi="Montserrat" w:cs="Montserrat"/>
                <w:sz w:val="22"/>
                <w:szCs w:val="22"/>
                <w:highlight w:val="yellow"/>
              </w:rPr>
            </w:pPr>
            <w:r>
              <w:rPr>
                <w:rFonts w:ascii="Montserrat" w:eastAsia="Montserrat" w:hAnsi="Montserrat" w:cs="Montserrat"/>
                <w:sz w:val="22"/>
                <w:szCs w:val="22"/>
              </w:rPr>
              <w:t>Valoarea indicatorului este raportată în raportul de progres final transmis ulterior finalizării implementării proiectului.</w:t>
            </w:r>
          </w:p>
        </w:tc>
      </w:tr>
      <w:tr w:rsidR="00BB5FF2" w14:paraId="1A3F7C4B" w14:textId="77777777">
        <w:tc>
          <w:tcPr>
            <w:tcW w:w="3325" w:type="dxa"/>
          </w:tcPr>
          <w:p w14:paraId="00000144" w14:textId="77777777" w:rsidR="00BB5FF2" w:rsidRDefault="00557E8F">
            <w:pPr>
              <w:spacing w:before="120" w:after="120"/>
              <w:jc w:val="both"/>
              <w:rPr>
                <w:sz w:val="22"/>
                <w:szCs w:val="22"/>
              </w:rPr>
            </w:pPr>
            <w:r>
              <w:rPr>
                <w:rFonts w:ascii="Montserrat" w:eastAsia="Montserrat" w:hAnsi="Montserrat" w:cs="Montserrat"/>
                <w:sz w:val="22"/>
                <w:szCs w:val="22"/>
              </w:rPr>
              <w:t xml:space="preserve">Servicii distincte dezvoltate și prestate de EMC membrilor clusterului de inovare </w:t>
            </w:r>
          </w:p>
        </w:tc>
        <w:tc>
          <w:tcPr>
            <w:tcW w:w="1350" w:type="dxa"/>
          </w:tcPr>
          <w:p w14:paraId="00000145"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realizare</w:t>
            </w:r>
          </w:p>
        </w:tc>
        <w:tc>
          <w:tcPr>
            <w:tcW w:w="1170" w:type="dxa"/>
          </w:tcPr>
          <w:p w14:paraId="00000146"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w:t>
            </w:r>
          </w:p>
        </w:tc>
        <w:tc>
          <w:tcPr>
            <w:tcW w:w="900" w:type="dxa"/>
          </w:tcPr>
          <w:p w14:paraId="00000147" w14:textId="279106E5" w:rsidR="00BB5FF2" w:rsidRDefault="008358AF">
            <w:pPr>
              <w:spacing w:before="120" w:after="120"/>
              <w:jc w:val="center"/>
              <w:rPr>
                <w:rFonts w:ascii="Montserrat" w:eastAsia="Montserrat" w:hAnsi="Montserrat" w:cs="Montserrat"/>
                <w:sz w:val="22"/>
                <w:szCs w:val="22"/>
              </w:rPr>
            </w:pPr>
            <w:sdt>
              <w:sdtPr>
                <w:tag w:val="goog_rdk_14"/>
                <w:id w:val="1837406584"/>
              </w:sdtPr>
              <w:sdtEndPr/>
              <w:sdtContent/>
            </w:sdt>
            <w:r w:rsidR="003A37B5">
              <w:rPr>
                <w:rFonts w:ascii="Montserrat" w:eastAsia="Montserrat" w:hAnsi="Montserrat" w:cs="Montserrat"/>
                <w:sz w:val="22"/>
                <w:szCs w:val="22"/>
              </w:rPr>
              <w:t>≥0</w:t>
            </w:r>
          </w:p>
        </w:tc>
        <w:tc>
          <w:tcPr>
            <w:tcW w:w="2610" w:type="dxa"/>
          </w:tcPr>
          <w:p w14:paraId="00000148" w14:textId="77777777" w:rsidR="00BB5FF2" w:rsidRDefault="00557E8F">
            <w:pPr>
              <w:spacing w:before="120" w:after="120"/>
              <w:rPr>
                <w:rFonts w:ascii="Montserrat" w:eastAsia="Montserrat" w:hAnsi="Montserrat" w:cs="Montserrat"/>
                <w:sz w:val="22"/>
                <w:szCs w:val="22"/>
                <w:highlight w:val="yellow"/>
              </w:rPr>
            </w:pPr>
            <w:r>
              <w:rPr>
                <w:rFonts w:ascii="Montserrat" w:eastAsia="Montserrat" w:hAnsi="Montserrat" w:cs="Montserrat"/>
                <w:sz w:val="22"/>
                <w:szCs w:val="22"/>
              </w:rPr>
              <w:t xml:space="preserve">Valoarea indicatorului este raportată în raportul de progres final transmis ulterior </w:t>
            </w:r>
            <w:r>
              <w:rPr>
                <w:rFonts w:ascii="Montserrat" w:eastAsia="Montserrat" w:hAnsi="Montserrat" w:cs="Montserrat"/>
                <w:sz w:val="22"/>
                <w:szCs w:val="22"/>
              </w:rPr>
              <w:lastRenderedPageBreak/>
              <w:t>finalizării implementării proiectului.</w:t>
            </w:r>
          </w:p>
        </w:tc>
      </w:tr>
      <w:tr w:rsidR="00BB5FF2" w14:paraId="00DBDFFE" w14:textId="77777777">
        <w:tc>
          <w:tcPr>
            <w:tcW w:w="3325" w:type="dxa"/>
          </w:tcPr>
          <w:p w14:paraId="00000149" w14:textId="77777777" w:rsidR="00BB5FF2" w:rsidRDefault="00557E8F">
            <w:pPr>
              <w:spacing w:before="120" w:after="120"/>
              <w:jc w:val="both"/>
              <w:rPr>
                <w:sz w:val="22"/>
                <w:szCs w:val="22"/>
              </w:rPr>
            </w:pPr>
            <w:r>
              <w:rPr>
                <w:rFonts w:ascii="Montserrat" w:eastAsia="Montserrat" w:hAnsi="Montserrat" w:cs="Montserrat"/>
                <w:sz w:val="22"/>
                <w:szCs w:val="22"/>
              </w:rPr>
              <w:lastRenderedPageBreak/>
              <w:t xml:space="preserve">Evenimente de matchmaking (conectare) între mediul academic si mediul privat  </w:t>
            </w:r>
          </w:p>
        </w:tc>
        <w:tc>
          <w:tcPr>
            <w:tcW w:w="1350" w:type="dxa"/>
          </w:tcPr>
          <w:p w14:paraId="0000014A"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realizare</w:t>
            </w:r>
          </w:p>
        </w:tc>
        <w:tc>
          <w:tcPr>
            <w:tcW w:w="1170" w:type="dxa"/>
          </w:tcPr>
          <w:p w14:paraId="0000014B" w14:textId="77777777" w:rsidR="00BB5FF2" w:rsidRDefault="00557E8F">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w:t>
            </w:r>
          </w:p>
        </w:tc>
        <w:tc>
          <w:tcPr>
            <w:tcW w:w="900" w:type="dxa"/>
          </w:tcPr>
          <w:p w14:paraId="0000014C" w14:textId="1FBEF295" w:rsidR="00BB5FF2" w:rsidRDefault="008358AF">
            <w:pPr>
              <w:spacing w:before="120" w:after="120"/>
              <w:jc w:val="center"/>
              <w:rPr>
                <w:rFonts w:ascii="Montserrat" w:eastAsia="Montserrat" w:hAnsi="Montserrat" w:cs="Montserrat"/>
                <w:sz w:val="22"/>
                <w:szCs w:val="22"/>
              </w:rPr>
            </w:pPr>
            <w:sdt>
              <w:sdtPr>
                <w:tag w:val="goog_rdk_15"/>
                <w:id w:val="-1989712161"/>
              </w:sdtPr>
              <w:sdtEndPr/>
              <w:sdtContent/>
            </w:sdt>
            <w:r w:rsidR="003A37B5">
              <w:rPr>
                <w:rFonts w:ascii="Montserrat" w:eastAsia="Montserrat" w:hAnsi="Montserrat" w:cs="Montserrat"/>
                <w:sz w:val="22"/>
                <w:szCs w:val="22"/>
              </w:rPr>
              <w:t>≥0</w:t>
            </w:r>
          </w:p>
        </w:tc>
        <w:tc>
          <w:tcPr>
            <w:tcW w:w="2610" w:type="dxa"/>
          </w:tcPr>
          <w:p w14:paraId="0000014D" w14:textId="77777777" w:rsidR="00BB5FF2" w:rsidRDefault="00557E8F">
            <w:pPr>
              <w:spacing w:before="120" w:after="120"/>
              <w:rPr>
                <w:rFonts w:ascii="Montserrat" w:eastAsia="Montserrat" w:hAnsi="Montserrat" w:cs="Montserrat"/>
                <w:sz w:val="22"/>
                <w:szCs w:val="22"/>
                <w:highlight w:val="yellow"/>
              </w:rPr>
            </w:pPr>
            <w:r>
              <w:rPr>
                <w:rFonts w:ascii="Montserrat" w:eastAsia="Montserrat" w:hAnsi="Montserrat" w:cs="Montserrat"/>
                <w:sz w:val="22"/>
                <w:szCs w:val="22"/>
              </w:rPr>
              <w:t>Valoarea indicatorului este raportată în raportul de progres final transmis ulterior finalizării implementării proiectului.</w:t>
            </w:r>
          </w:p>
        </w:tc>
      </w:tr>
    </w:tbl>
    <w:p w14:paraId="0000014E" w14:textId="77777777" w:rsidR="00BB5FF2" w:rsidRDefault="00BB5FF2">
      <w:pPr>
        <w:spacing w:before="120" w:after="120"/>
        <w:jc w:val="both"/>
        <w:rPr>
          <w:rFonts w:ascii="Montserrat" w:eastAsia="Montserrat" w:hAnsi="Montserrat" w:cs="Montserrat"/>
          <w:sz w:val="22"/>
          <w:szCs w:val="22"/>
        </w:rPr>
      </w:pPr>
    </w:p>
    <w:tbl>
      <w:tblPr>
        <w:tblStyle w:val="a5"/>
        <w:tblW w:w="9639" w:type="dxa"/>
        <w:tblBorders>
          <w:insideV w:val="single" w:sz="8" w:space="0" w:color="808080"/>
        </w:tblBorders>
        <w:tblLayout w:type="fixed"/>
        <w:tblLook w:val="0000" w:firstRow="0" w:lastRow="0" w:firstColumn="0" w:lastColumn="0" w:noHBand="0" w:noVBand="0"/>
      </w:tblPr>
      <w:tblGrid>
        <w:gridCol w:w="756"/>
        <w:gridCol w:w="8883"/>
      </w:tblGrid>
      <w:tr w:rsidR="00BB5FF2" w14:paraId="0E2CC5C7" w14:textId="77777777">
        <w:tc>
          <w:tcPr>
            <w:tcW w:w="756" w:type="dxa"/>
            <w:vAlign w:val="center"/>
          </w:tcPr>
          <w:p w14:paraId="0000014F" w14:textId="77777777" w:rsidR="00BB5FF2" w:rsidRDefault="00557E8F">
            <w:pPr>
              <w:spacing w:before="120" w:after="120"/>
              <w:jc w:val="both"/>
              <w:rPr>
                <w:rFonts w:ascii="Montserrat" w:eastAsia="Montserrat" w:hAnsi="Montserrat" w:cs="Montserrat"/>
                <w:b/>
                <w:bCs/>
                <w:sz w:val="20"/>
                <w:szCs w:val="20"/>
              </w:rPr>
            </w:pPr>
            <w:r>
              <w:rPr>
                <w:rFonts w:ascii="Montserrat" w:eastAsia="Montserrat" w:hAnsi="Montserrat" w:cs="Montserrat"/>
                <w:noProof/>
                <w:sz w:val="20"/>
                <w:szCs w:val="20"/>
              </w:rPr>
              <w:drawing>
                <wp:inline distT="0" distB="0" distL="0" distR="0" wp14:anchorId="1449D2D3" wp14:editId="6F299AC7">
                  <wp:extent cx="342673" cy="350416"/>
                  <wp:effectExtent l="0" t="0" r="0" b="0"/>
                  <wp:docPr id="2114891017" name="image4.jpg" descr="A blue text with white tex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jpg" descr="A blue text with white text&#10;&#10;AI-generated content may be incorrect."/>
                          <pic:cNvPicPr preferRelativeResize="0"/>
                        </pic:nvPicPr>
                        <pic:blipFill>
                          <a:blip r:embed="rId16"/>
                          <a:srcRect l="76240" t="18170" r="2964" b="28511"/>
                          <a:stretch>
                            <a:fillRect/>
                          </a:stretch>
                        </pic:blipFill>
                        <pic:spPr>
                          <a:xfrm>
                            <a:off x="0" y="0"/>
                            <a:ext cx="342673" cy="350416"/>
                          </a:xfrm>
                          <a:prstGeom prst="rect">
                            <a:avLst/>
                          </a:prstGeom>
                          <a:ln/>
                        </pic:spPr>
                      </pic:pic>
                    </a:graphicData>
                  </a:graphic>
                </wp:inline>
              </w:drawing>
            </w:r>
          </w:p>
        </w:tc>
        <w:tc>
          <w:tcPr>
            <w:tcW w:w="8883" w:type="dxa"/>
            <w:vAlign w:val="center"/>
          </w:tcPr>
          <w:p w14:paraId="00000150"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sz w:val="22"/>
                <w:szCs w:val="22"/>
              </w:rPr>
              <w:t xml:space="preserve">     </w:t>
            </w:r>
            <w:r>
              <w:rPr>
                <w:rFonts w:ascii="Montserrat" w:eastAsia="Montserrat" w:hAnsi="Montserrat" w:cs="Montserrat"/>
                <w:b/>
                <w:bCs/>
                <w:sz w:val="22"/>
                <w:szCs w:val="22"/>
              </w:rPr>
              <w:t>ATENȚIE!</w:t>
            </w:r>
          </w:p>
          <w:p w14:paraId="00000151" w14:textId="77777777" w:rsidR="00BB5FF2" w:rsidRDefault="00557E8F">
            <w:pPr>
              <w:numPr>
                <w:ilvl w:val="0"/>
                <w:numId w:val="42"/>
              </w:numPr>
              <w:pBdr>
                <w:top w:val="nil"/>
                <w:left w:val="nil"/>
                <w:bottom w:val="nil"/>
                <w:right w:val="nil"/>
                <w:between w:val="nil"/>
              </w:pBdr>
              <w:spacing w:before="12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Este obligatorie selectarea și asumarea tuturor indicatorilor de realizare și de rezultat din secțiunile 3.8.1 și 3.8.2.</w:t>
            </w:r>
          </w:p>
          <w:p w14:paraId="00000152" w14:textId="071E0234" w:rsidR="00BB5FF2" w:rsidRDefault="00557E8F">
            <w:pPr>
              <w:numPr>
                <w:ilvl w:val="0"/>
                <w:numId w:val="42"/>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Este obligatorie completarea și asumarea a </w:t>
            </w:r>
            <w:r>
              <w:rPr>
                <w:rFonts w:ascii="Montserrat" w:eastAsia="Montserrat" w:hAnsi="Montserrat" w:cs="Montserrat"/>
                <w:b/>
                <w:bCs/>
                <w:color w:val="000000"/>
                <w:sz w:val="22"/>
                <w:szCs w:val="22"/>
              </w:rPr>
              <w:t>cel puțin 1 indicator suplimentar</w:t>
            </w:r>
            <w:r>
              <w:rPr>
                <w:rFonts w:ascii="Montserrat" w:eastAsia="Montserrat" w:hAnsi="Montserrat" w:cs="Montserrat"/>
                <w:color w:val="000000"/>
                <w:sz w:val="22"/>
                <w:szCs w:val="22"/>
              </w:rPr>
              <w:t xml:space="preserve"> dintre cei menționați în secțiunea 3.8.3</w:t>
            </w:r>
            <w:r w:rsidR="003A37B5">
              <w:rPr>
                <w:rFonts w:ascii="Montserrat" w:eastAsia="Montserrat" w:hAnsi="Montserrat" w:cs="Montserrat"/>
                <w:color w:val="000000"/>
                <w:sz w:val="22"/>
                <w:szCs w:val="22"/>
              </w:rPr>
              <w:t>,</w:t>
            </w:r>
            <w:r w:rsidR="00B36A10">
              <w:rPr>
                <w:rFonts w:ascii="Montserrat" w:eastAsia="Montserrat" w:hAnsi="Montserrat" w:cs="Montserrat"/>
                <w:color w:val="000000"/>
                <w:sz w:val="22"/>
                <w:szCs w:val="22"/>
              </w:rPr>
              <w:t xml:space="preserve"> cu </w:t>
            </w:r>
            <w:r w:rsidR="00DF1260">
              <w:rPr>
                <w:rFonts w:ascii="Montserrat" w:eastAsia="Montserrat" w:hAnsi="Montserrat" w:cs="Montserrat"/>
                <w:color w:val="000000"/>
                <w:sz w:val="22"/>
                <w:szCs w:val="22"/>
              </w:rPr>
              <w:t xml:space="preserve">o </w:t>
            </w:r>
            <w:r w:rsidR="00B36A10">
              <w:rPr>
                <w:rFonts w:ascii="Montserrat" w:eastAsia="Montserrat" w:hAnsi="Montserrat" w:cs="Montserrat"/>
                <w:color w:val="000000"/>
                <w:sz w:val="22"/>
                <w:szCs w:val="22"/>
              </w:rPr>
              <w:t xml:space="preserve">valoare </w:t>
            </w:r>
            <w:r w:rsidR="00DF1260">
              <w:rPr>
                <w:rFonts w:ascii="Montserrat" w:eastAsia="Montserrat" w:hAnsi="Montserrat" w:cs="Montserrat"/>
                <w:color w:val="000000"/>
                <w:sz w:val="22"/>
                <w:szCs w:val="22"/>
              </w:rPr>
              <w:t xml:space="preserve">de </w:t>
            </w:r>
            <w:r w:rsidR="00B36A10">
              <w:rPr>
                <w:rFonts w:ascii="Montserrat" w:eastAsia="Montserrat" w:hAnsi="Montserrat" w:cs="Montserrat"/>
                <w:color w:val="000000"/>
                <w:sz w:val="22"/>
                <w:szCs w:val="22"/>
              </w:rPr>
              <w:t>minim</w:t>
            </w:r>
            <w:r w:rsidR="00DF1260">
              <w:rPr>
                <w:rFonts w:ascii="Montserrat" w:eastAsia="Montserrat" w:hAnsi="Montserrat" w:cs="Montserrat"/>
                <w:color w:val="000000"/>
                <w:sz w:val="22"/>
                <w:szCs w:val="22"/>
              </w:rPr>
              <w:t>um</w:t>
            </w:r>
            <w:r w:rsidR="00B36A10">
              <w:rPr>
                <w:rFonts w:ascii="Montserrat" w:eastAsia="Montserrat" w:hAnsi="Montserrat" w:cs="Montserrat"/>
                <w:color w:val="000000"/>
                <w:sz w:val="22"/>
                <w:szCs w:val="22"/>
              </w:rPr>
              <w:t xml:space="preserve"> 1</w:t>
            </w:r>
            <w:r w:rsidR="00DF1260">
              <w:rPr>
                <w:rFonts w:ascii="Montserrat" w:eastAsia="Montserrat" w:hAnsi="Montserrat" w:cs="Montserrat"/>
                <w:color w:val="000000"/>
                <w:sz w:val="22"/>
                <w:szCs w:val="22"/>
              </w:rPr>
              <w:t>.</w:t>
            </w:r>
          </w:p>
          <w:p w14:paraId="00000153" w14:textId="77777777" w:rsidR="00BB5FF2" w:rsidRDefault="00557E8F">
            <w:pPr>
              <w:numPr>
                <w:ilvl w:val="0"/>
                <w:numId w:val="42"/>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La completarea cererii de finanțare în MySMIS2021/SMIS2021+, indicatorii suplimentari selectați se vor introduce în tabelul indicatorilor suplimentari. </w:t>
            </w:r>
          </w:p>
          <w:p w14:paraId="00000154" w14:textId="77777777" w:rsidR="00BB5FF2" w:rsidRDefault="00557E8F">
            <w:pPr>
              <w:numPr>
                <w:ilvl w:val="0"/>
                <w:numId w:val="42"/>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Vor fi încurajate, prin acordarea unui punctaj suplimentar, proiectele care vor viza realizarea de indicatori conform pragurilor menționate în cadrul grilei de evaluare tehnică și financiară (ETF).</w:t>
            </w:r>
          </w:p>
          <w:p w14:paraId="00000155" w14:textId="77777777" w:rsidR="00BB5FF2" w:rsidRDefault="00557E8F">
            <w:pPr>
              <w:numPr>
                <w:ilvl w:val="0"/>
                <w:numId w:val="42"/>
              </w:numPr>
              <w:pBdr>
                <w:top w:val="nil"/>
                <w:left w:val="nil"/>
                <w:bottom w:val="nil"/>
                <w:right w:val="nil"/>
                <w:between w:val="nil"/>
              </w:pBdr>
              <w:jc w:val="both"/>
              <w:rPr>
                <w:rFonts w:ascii="Montserrat" w:eastAsia="Montserrat" w:hAnsi="Montserrat" w:cs="Montserrat"/>
                <w:color w:val="000000"/>
                <w:sz w:val="22"/>
                <w:szCs w:val="22"/>
              </w:rPr>
            </w:pPr>
            <w:bookmarkStart w:id="27" w:name="_heading=h.hh9xrios4zau" w:colFirst="0" w:colLast="0"/>
            <w:bookmarkEnd w:id="27"/>
            <w:r>
              <w:rPr>
                <w:rFonts w:ascii="Montserrat" w:eastAsia="Montserrat" w:hAnsi="Montserrat" w:cs="Montserrat"/>
                <w:color w:val="000000"/>
                <w:sz w:val="22"/>
                <w:szCs w:val="22"/>
              </w:rPr>
              <w:t xml:space="preserve">Printre exemplele de sprijin nefinanciar pentru îndeplinirea </w:t>
            </w:r>
            <w:r>
              <w:rPr>
                <w:rFonts w:ascii="Montserrat" w:eastAsia="Montserrat" w:hAnsi="Montserrat" w:cs="Montserrat"/>
                <w:b/>
                <w:bCs/>
                <w:color w:val="000000"/>
                <w:sz w:val="22"/>
                <w:szCs w:val="22"/>
              </w:rPr>
              <w:t xml:space="preserve">indicatorului RCO04 </w:t>
            </w:r>
            <w:r>
              <w:rPr>
                <w:rFonts w:ascii="Montserrat" w:eastAsia="Montserrat" w:hAnsi="Montserrat" w:cs="Montserrat"/>
                <w:color w:val="000000"/>
                <w:sz w:val="22"/>
                <w:szCs w:val="22"/>
              </w:rPr>
              <w:t xml:space="preserve">menționăm: </w:t>
            </w:r>
            <w:r>
              <w:rPr>
                <w:rFonts w:ascii="Montserrat" w:eastAsia="Montserrat" w:hAnsi="Montserrat" w:cs="Montserrat"/>
                <w:b/>
                <w:bCs/>
                <w:color w:val="000000"/>
                <w:sz w:val="22"/>
                <w:szCs w:val="22"/>
              </w:rPr>
              <w:t>servicii de consultanță</w:t>
            </w:r>
            <w:r>
              <w:rPr>
                <w:rFonts w:ascii="Montserrat" w:eastAsia="Montserrat" w:hAnsi="Montserrat" w:cs="Montserrat"/>
                <w:color w:val="000000"/>
                <w:sz w:val="22"/>
                <w:szCs w:val="22"/>
              </w:rPr>
              <w:t xml:space="preserve"> (de exemplu consultanță, asistență și formare pentru schimbul de cunoștințe și experiență etc.) sau </w:t>
            </w:r>
            <w:r>
              <w:rPr>
                <w:rFonts w:ascii="Montserrat" w:eastAsia="Montserrat" w:hAnsi="Montserrat" w:cs="Montserrat"/>
                <w:b/>
                <w:bCs/>
                <w:color w:val="000000"/>
                <w:sz w:val="22"/>
                <w:szCs w:val="22"/>
              </w:rPr>
              <w:t xml:space="preserve">servicii de sprijin </w:t>
            </w:r>
            <w:r>
              <w:rPr>
                <w:rFonts w:ascii="Montserrat" w:eastAsia="Montserrat" w:hAnsi="Montserrat" w:cs="Montserrat"/>
                <w:color w:val="000000"/>
                <w:sz w:val="22"/>
                <w:szCs w:val="22"/>
              </w:rPr>
              <w:t xml:space="preserve">(de exemplu punerea la dispoziție de spații de birouri, bănci de date, biblioteci, studii de piață, manuale, documente de lucru și modele etc.) Interacțiunile punctuale (de exemplu, apelurile telefonice pentru solicitări de informații, transmiterea de newslettere) nu sunt incluse. </w:t>
            </w:r>
          </w:p>
          <w:p w14:paraId="00000156" w14:textId="77777777" w:rsidR="00BB5FF2" w:rsidRDefault="00557E8F">
            <w:pPr>
              <w:numPr>
                <w:ilvl w:val="0"/>
                <w:numId w:val="42"/>
              </w:numPr>
              <w:pBdr>
                <w:top w:val="nil"/>
                <w:left w:val="nil"/>
                <w:bottom w:val="nil"/>
                <w:right w:val="nil"/>
                <w:between w:val="nil"/>
              </w:pBdr>
              <w:spacing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Informații detaliate privind indicatorii de realizare și de rezultat din secțiunile 3.8.1 și 3.8.2. sunt disponibile în </w:t>
            </w:r>
            <w:r>
              <w:rPr>
                <w:rFonts w:ascii="Montserrat" w:eastAsia="Montserrat" w:hAnsi="Montserrat" w:cs="Montserrat"/>
                <w:b/>
                <w:bCs/>
                <w:color w:val="000000"/>
                <w:sz w:val="22"/>
                <w:szCs w:val="22"/>
              </w:rPr>
              <w:t>Ghidul pentru monitorizarea indicatorilor Programului Regional Nord-Est 2021-2027</w:t>
            </w:r>
            <w:r>
              <w:rPr>
                <w:rFonts w:ascii="Montserrat" w:eastAsia="Montserrat" w:hAnsi="Montserrat" w:cs="Montserrat"/>
                <w:color w:val="000000"/>
                <w:sz w:val="22"/>
                <w:szCs w:val="22"/>
              </w:rPr>
              <w:t xml:space="preserve"> publicat la adresa </w:t>
            </w:r>
            <w:hyperlink r:id="rId17">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color w:val="000000"/>
                <w:sz w:val="22"/>
                <w:szCs w:val="22"/>
              </w:rPr>
              <w:t xml:space="preserve"> .</w:t>
            </w:r>
          </w:p>
          <w:p w14:paraId="00000157" w14:textId="77777777" w:rsidR="00BB5FF2" w:rsidRDefault="00557E8F">
            <w:pPr>
              <w:numPr>
                <w:ilvl w:val="0"/>
                <w:numId w:val="42"/>
              </w:numPr>
              <w:pBdr>
                <w:top w:val="nil"/>
                <w:left w:val="nil"/>
                <w:bottom w:val="nil"/>
                <w:right w:val="nil"/>
                <w:between w:val="nil"/>
              </w:pBdr>
              <w:spacing w:after="12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Tipuri de servicii pentru cuantificarea indicatorului suplimentar </w:t>
            </w:r>
            <w:r>
              <w:rPr>
                <w:rFonts w:ascii="Montserrat" w:eastAsia="Montserrat" w:hAnsi="Montserrat" w:cs="Montserrat"/>
                <w:b/>
                <w:bCs/>
                <w:color w:val="000000"/>
                <w:sz w:val="22"/>
                <w:szCs w:val="22"/>
              </w:rPr>
              <w:t>Servicii distincte dezvoltate și prestate de EMC membrilor clusterului de inovare:</w:t>
            </w:r>
          </w:p>
          <w:p w14:paraId="00000158" w14:textId="77777777" w:rsidR="00BB5FF2" w:rsidRDefault="00557E8F">
            <w:pPr>
              <w:pBdr>
                <w:top w:val="nil"/>
                <w:left w:val="nil"/>
                <w:bottom w:val="nil"/>
                <w:right w:val="nil"/>
                <w:between w:val="nil"/>
              </w:pBdr>
              <w:ind w:left="7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 xml:space="preserve">1.Îmbunătățirea capacităților de inovare: </w:t>
            </w:r>
          </w:p>
          <w:p w14:paraId="00000159" w14:textId="77777777" w:rsidR="00BB5FF2" w:rsidRDefault="00557E8F">
            <w:pPr>
              <w:numPr>
                <w:ilvl w:val="0"/>
                <w:numId w:val="43"/>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Distribuirea informațiilor despre programe și oportunități de finanțare</w:t>
            </w:r>
          </w:p>
          <w:p w14:paraId="0000015A" w14:textId="77777777" w:rsidR="00BB5FF2" w:rsidRDefault="00557E8F">
            <w:pPr>
              <w:numPr>
                <w:ilvl w:val="0"/>
                <w:numId w:val="43"/>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Organizarea de grupuri de lucru și/sau echipe tematice</w:t>
            </w:r>
          </w:p>
          <w:p w14:paraId="0000015B" w14:textId="77777777" w:rsidR="00BB5FF2" w:rsidRDefault="00557E8F">
            <w:pPr>
              <w:numPr>
                <w:ilvl w:val="0"/>
                <w:numId w:val="43"/>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Organizarea de ateliere de inovare, explorarea tehnologică, campanii de planificare strategică</w:t>
            </w:r>
          </w:p>
          <w:p w14:paraId="0000015C" w14:textId="77777777" w:rsidR="00BB5FF2" w:rsidRDefault="00557E8F">
            <w:pPr>
              <w:pBdr>
                <w:top w:val="nil"/>
                <w:left w:val="nil"/>
                <w:bottom w:val="nil"/>
                <w:right w:val="nil"/>
                <w:between w:val="nil"/>
              </w:pBdr>
              <w:ind w:left="7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2.Explorarea oportunităților de afaceri</w:t>
            </w:r>
          </w:p>
          <w:p w14:paraId="0000015D" w14:textId="77777777" w:rsidR="00BB5FF2" w:rsidRDefault="00557E8F">
            <w:pPr>
              <w:numPr>
                <w:ilvl w:val="0"/>
                <w:numId w:val="44"/>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Organizarea de evenimente și ateliere tematice/comerciale pentru participanți</w:t>
            </w:r>
          </w:p>
          <w:p w14:paraId="0000015E" w14:textId="77777777" w:rsidR="00BB5FF2" w:rsidRDefault="00557E8F">
            <w:pPr>
              <w:numPr>
                <w:ilvl w:val="0"/>
                <w:numId w:val="44"/>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Organizarea de activități interne de conectare între participanți</w:t>
            </w:r>
          </w:p>
          <w:p w14:paraId="0000015F" w14:textId="77777777" w:rsidR="00BB5FF2" w:rsidRDefault="00557E8F">
            <w:pPr>
              <w:pBdr>
                <w:top w:val="nil"/>
                <w:left w:val="nil"/>
                <w:bottom w:val="nil"/>
                <w:right w:val="nil"/>
                <w:between w:val="nil"/>
              </w:pBdr>
              <w:ind w:left="7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3.Promovarea antreprenoriatului</w:t>
            </w:r>
          </w:p>
          <w:p w14:paraId="00000160" w14:textId="77777777" w:rsidR="00BB5FF2" w:rsidRDefault="00557E8F">
            <w:pPr>
              <w:numPr>
                <w:ilvl w:val="0"/>
                <w:numId w:val="45"/>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Consultanță și mentorat pentru antreprenori</w:t>
            </w:r>
            <w:r>
              <w:rPr>
                <w:rFonts w:ascii="Montserrat" w:eastAsia="Montserrat" w:hAnsi="Montserrat" w:cs="Montserrat"/>
                <w:color w:val="000000"/>
                <w:sz w:val="22"/>
                <w:szCs w:val="22"/>
              </w:rPr>
              <w:tab/>
            </w:r>
          </w:p>
          <w:p w14:paraId="00000161" w14:textId="77777777" w:rsidR="00BB5FF2" w:rsidRDefault="00557E8F">
            <w:pPr>
              <w:numPr>
                <w:ilvl w:val="0"/>
                <w:numId w:val="45"/>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Sprijin pentru atragerea surselor de finanțare pentru antreprenori</w:t>
            </w:r>
          </w:p>
          <w:p w14:paraId="00000162" w14:textId="77777777" w:rsidR="00BB5FF2" w:rsidRDefault="00557E8F">
            <w:pPr>
              <w:pBdr>
                <w:top w:val="nil"/>
                <w:left w:val="nil"/>
                <w:bottom w:val="nil"/>
                <w:right w:val="nil"/>
                <w:between w:val="nil"/>
              </w:pBdr>
              <w:ind w:left="7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4.Educație, formare și dezvoltarea resurselor umane</w:t>
            </w:r>
          </w:p>
          <w:p w14:paraId="00000163" w14:textId="77777777" w:rsidR="00BB5FF2" w:rsidRDefault="00557E8F">
            <w:pPr>
              <w:numPr>
                <w:ilvl w:val="0"/>
                <w:numId w:val="46"/>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Cursuri de formare pentru participanți</w:t>
            </w:r>
            <w:r>
              <w:rPr>
                <w:rFonts w:ascii="Montserrat" w:eastAsia="Montserrat" w:hAnsi="Montserrat" w:cs="Montserrat"/>
                <w:color w:val="000000"/>
                <w:sz w:val="22"/>
                <w:szCs w:val="22"/>
              </w:rPr>
              <w:tab/>
            </w:r>
          </w:p>
          <w:p w14:paraId="00000164" w14:textId="77777777" w:rsidR="00BB5FF2" w:rsidRDefault="00557E8F">
            <w:pPr>
              <w:pBdr>
                <w:top w:val="nil"/>
                <w:left w:val="nil"/>
                <w:bottom w:val="nil"/>
                <w:right w:val="nil"/>
                <w:between w:val="nil"/>
              </w:pBdr>
              <w:ind w:left="7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5.Marketing și promovare</w:t>
            </w:r>
          </w:p>
          <w:p w14:paraId="00000165" w14:textId="77777777" w:rsidR="00BB5FF2" w:rsidRDefault="00557E8F">
            <w:pPr>
              <w:numPr>
                <w:ilvl w:val="0"/>
                <w:numId w:val="47"/>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Facilitarea participării membrilor clusterului la târguri/conferințe</w:t>
            </w:r>
            <w:r>
              <w:rPr>
                <w:rFonts w:ascii="Montserrat" w:eastAsia="Montserrat" w:hAnsi="Montserrat" w:cs="Montserrat"/>
                <w:color w:val="000000"/>
                <w:sz w:val="22"/>
                <w:szCs w:val="22"/>
              </w:rPr>
              <w:tab/>
            </w:r>
          </w:p>
          <w:p w14:paraId="00000166" w14:textId="77777777" w:rsidR="00BB5FF2" w:rsidRDefault="00557E8F">
            <w:pPr>
              <w:numPr>
                <w:ilvl w:val="0"/>
                <w:numId w:val="47"/>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Evenimente de promovare pentru membrii clusterului către publicul extern</w:t>
            </w:r>
            <w:r>
              <w:rPr>
                <w:rFonts w:ascii="Montserrat" w:eastAsia="Montserrat" w:hAnsi="Montserrat" w:cs="Montserrat"/>
                <w:color w:val="000000"/>
                <w:sz w:val="22"/>
                <w:szCs w:val="22"/>
              </w:rPr>
              <w:tab/>
            </w:r>
          </w:p>
          <w:p w14:paraId="00000167" w14:textId="77777777" w:rsidR="00BB5FF2" w:rsidRDefault="00557E8F">
            <w:pPr>
              <w:numPr>
                <w:ilvl w:val="0"/>
                <w:numId w:val="47"/>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Matchmaking / networking pentru membrii clusterului cu părți externe</w:t>
            </w:r>
            <w:r>
              <w:rPr>
                <w:rFonts w:ascii="Montserrat" w:eastAsia="Montserrat" w:hAnsi="Montserrat" w:cs="Montserrat"/>
                <w:color w:val="000000"/>
                <w:sz w:val="22"/>
                <w:szCs w:val="22"/>
              </w:rPr>
              <w:tab/>
            </w:r>
          </w:p>
          <w:p w14:paraId="00000168" w14:textId="77777777" w:rsidR="00BB5FF2" w:rsidRDefault="00557E8F">
            <w:pPr>
              <w:pBdr>
                <w:top w:val="nil"/>
                <w:left w:val="nil"/>
                <w:bottom w:val="nil"/>
                <w:right w:val="nil"/>
                <w:between w:val="nil"/>
              </w:pBdr>
              <w:ind w:left="7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6.Internaționalizare</w:t>
            </w:r>
          </w:p>
          <w:p w14:paraId="00000169" w14:textId="77777777" w:rsidR="00BB5FF2" w:rsidRDefault="00557E8F">
            <w:pPr>
              <w:numPr>
                <w:ilvl w:val="0"/>
                <w:numId w:val="48"/>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Facilitarea participării membrilor clusterului la târguri internaționale, misiuni economice</w:t>
            </w:r>
            <w:r>
              <w:rPr>
                <w:rFonts w:ascii="Montserrat" w:eastAsia="Montserrat" w:hAnsi="Montserrat" w:cs="Montserrat"/>
                <w:color w:val="000000"/>
                <w:sz w:val="22"/>
                <w:szCs w:val="22"/>
              </w:rPr>
              <w:tab/>
            </w:r>
            <w:r>
              <w:rPr>
                <w:rFonts w:ascii="Montserrat" w:eastAsia="Montserrat" w:hAnsi="Montserrat" w:cs="Montserrat"/>
                <w:color w:val="000000"/>
                <w:sz w:val="22"/>
                <w:szCs w:val="22"/>
              </w:rPr>
              <w:tab/>
            </w:r>
          </w:p>
          <w:p w14:paraId="0000016A" w14:textId="77777777" w:rsidR="00BB5FF2" w:rsidRDefault="00557E8F">
            <w:pPr>
              <w:numPr>
                <w:ilvl w:val="0"/>
                <w:numId w:val="48"/>
              </w:numPr>
              <w:pBdr>
                <w:top w:val="nil"/>
                <w:left w:val="nil"/>
                <w:bottom w:val="nil"/>
                <w:right w:val="nil"/>
                <w:between w:val="nil"/>
              </w:pBdr>
              <w:ind w:left="1440"/>
              <w:jc w:val="both"/>
              <w:rPr>
                <w:rFonts w:ascii="Montserrat" w:eastAsia="Montserrat" w:hAnsi="Montserrat" w:cs="Montserrat"/>
                <w:color w:val="000000"/>
                <w:sz w:val="20"/>
                <w:szCs w:val="20"/>
              </w:rPr>
            </w:pPr>
            <w:r>
              <w:rPr>
                <w:rFonts w:ascii="Montserrat" w:eastAsia="Montserrat" w:hAnsi="Montserrat" w:cs="Montserrat"/>
                <w:color w:val="000000"/>
                <w:sz w:val="22"/>
                <w:szCs w:val="22"/>
              </w:rPr>
              <w:t>Facilitare acces la rețele internaționale</w:t>
            </w:r>
          </w:p>
          <w:p w14:paraId="0000016B" w14:textId="77777777" w:rsidR="00BB5FF2" w:rsidRDefault="00557E8F">
            <w:pPr>
              <w:pBdr>
                <w:top w:val="nil"/>
                <w:left w:val="nil"/>
                <w:bottom w:val="nil"/>
                <w:right w:val="nil"/>
                <w:between w:val="nil"/>
              </w:pBdr>
              <w:ind w:left="7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 xml:space="preserve">7. Soluții de digitalizare </w:t>
            </w:r>
          </w:p>
          <w:p w14:paraId="0000016C" w14:textId="77777777" w:rsidR="00BB5FF2" w:rsidRDefault="00557E8F">
            <w:pPr>
              <w:numPr>
                <w:ilvl w:val="0"/>
                <w:numId w:val="48"/>
              </w:numPr>
              <w:pBdr>
                <w:top w:val="nil"/>
                <w:left w:val="nil"/>
                <w:bottom w:val="nil"/>
                <w:right w:val="nil"/>
                <w:between w:val="nil"/>
              </w:pBdr>
              <w:ind w:left="1440"/>
              <w:jc w:val="both"/>
              <w:rPr>
                <w:rFonts w:ascii="Montserrat" w:eastAsia="Montserrat" w:hAnsi="Montserrat" w:cs="Montserrat"/>
                <w:color w:val="000000"/>
                <w:sz w:val="20"/>
                <w:szCs w:val="20"/>
              </w:rPr>
            </w:pPr>
            <w:r>
              <w:rPr>
                <w:rFonts w:ascii="Montserrat" w:eastAsia="Montserrat" w:hAnsi="Montserrat" w:cs="Montserrat"/>
                <w:color w:val="000000"/>
                <w:sz w:val="22"/>
                <w:szCs w:val="22"/>
              </w:rPr>
              <w:t>Activități orientate către creșterea intensității digitale în vederea valorificării produselor/serviciilor membrilor clusterului</w:t>
            </w:r>
          </w:p>
        </w:tc>
      </w:tr>
    </w:tbl>
    <w:p w14:paraId="0000016D" w14:textId="77777777" w:rsidR="00BB5FF2" w:rsidRDefault="00BB5FF2">
      <w:pPr>
        <w:spacing w:before="120" w:after="120"/>
        <w:jc w:val="both"/>
        <w:rPr>
          <w:rFonts w:ascii="Montserrat" w:eastAsia="Montserrat" w:hAnsi="Montserrat" w:cs="Montserrat"/>
          <w:sz w:val="20"/>
          <w:szCs w:val="20"/>
        </w:rPr>
      </w:pPr>
    </w:p>
    <w:p w14:paraId="0000016E" w14:textId="77777777" w:rsidR="00BB5FF2" w:rsidRDefault="00557E8F">
      <w:pPr>
        <w:pStyle w:val="Heading2"/>
        <w:numPr>
          <w:ilvl w:val="1"/>
          <w:numId w:val="56"/>
        </w:numPr>
        <w:spacing w:before="120" w:after="120"/>
        <w:ind w:left="426" w:hanging="426"/>
        <w:jc w:val="both"/>
        <w:rPr>
          <w:b/>
          <w:bCs/>
        </w:rPr>
      </w:pPr>
      <w:bookmarkStart w:id="28" w:name="_Toc223085694"/>
      <w:r>
        <w:rPr>
          <w:b/>
          <w:bCs/>
        </w:rPr>
        <w:t>Rezultatele așteptate</w:t>
      </w:r>
      <w:bookmarkEnd w:id="28"/>
    </w:p>
    <w:p w14:paraId="0000016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Rezultatele proiectului vor fi atinse până la finalizarea acestuia, iar progresul în realizarea acestor rezultate va fi monitorizat pe durata implementării proiectului. </w:t>
      </w:r>
    </w:p>
    <w:p w14:paraId="0000017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Rezultatele așteptate asigură îndeplinirea indicatorilor și obiectivelor specifice proiectului, fiind stabilite în concordanță cu aceștia.   </w:t>
      </w:r>
    </w:p>
    <w:p w14:paraId="00000171"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sz w:val="22"/>
          <w:szCs w:val="22"/>
        </w:rPr>
        <w:t>În cadrul cererii de finanțare se vor menționa rezultatele așteptate ca urmare a implementării proiectului, în corelare cu tipologia activităților propuse spre finanțare.</w:t>
      </w:r>
    </w:p>
    <w:tbl>
      <w:tblPr>
        <w:tblStyle w:val="a6"/>
        <w:tblW w:w="9351" w:type="dxa"/>
        <w:tblBorders>
          <w:insideV w:val="single" w:sz="4" w:space="0" w:color="000000"/>
        </w:tblBorders>
        <w:tblLayout w:type="fixed"/>
        <w:tblLook w:val="0000" w:firstRow="0" w:lastRow="0" w:firstColumn="0" w:lastColumn="0" w:noHBand="0" w:noVBand="0"/>
      </w:tblPr>
      <w:tblGrid>
        <w:gridCol w:w="769"/>
        <w:gridCol w:w="8582"/>
      </w:tblGrid>
      <w:tr w:rsidR="00BB5FF2" w14:paraId="66AC271A" w14:textId="77777777">
        <w:trPr>
          <w:trHeight w:val="1409"/>
        </w:trPr>
        <w:tc>
          <w:tcPr>
            <w:tcW w:w="769" w:type="dxa"/>
            <w:shd w:val="clear" w:color="auto" w:fill="auto"/>
            <w:vAlign w:val="center"/>
          </w:tcPr>
          <w:p w14:paraId="00000172" w14:textId="77777777" w:rsidR="00BB5FF2" w:rsidRDefault="00557E8F">
            <w:pPr>
              <w:jc w:val="both"/>
              <w:rPr>
                <w:rFonts w:ascii="Montserrat" w:eastAsia="Montserrat" w:hAnsi="Montserrat" w:cs="Montserrat"/>
                <w:i/>
                <w:iCs/>
              </w:rPr>
            </w:pPr>
            <w:r>
              <w:rPr>
                <w:rFonts w:ascii="Montserrat" w:eastAsia="Montserrat" w:hAnsi="Montserrat" w:cs="Montserrat"/>
                <w:noProof/>
              </w:rPr>
              <w:drawing>
                <wp:inline distT="0" distB="0" distL="0" distR="0" wp14:anchorId="2A23B1FD" wp14:editId="36700DC1">
                  <wp:extent cx="342673" cy="350416"/>
                  <wp:effectExtent l="0" t="0" r="0" b="0"/>
                  <wp:docPr id="211489102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8582" w:type="dxa"/>
            <w:shd w:val="clear" w:color="auto" w:fill="auto"/>
            <w:vAlign w:val="center"/>
          </w:tcPr>
          <w:p w14:paraId="00000173" w14:textId="77777777" w:rsidR="00BB5FF2" w:rsidRDefault="00557E8F">
            <w:pPr>
              <w:jc w:val="both"/>
              <w:rPr>
                <w:rFonts w:ascii="Montserrat" w:eastAsia="Montserrat" w:hAnsi="Montserrat" w:cs="Montserrat"/>
                <w:b/>
                <w:bCs/>
              </w:rPr>
            </w:pPr>
            <w:r>
              <w:rPr>
                <w:rFonts w:ascii="Montserrat" w:eastAsia="Montserrat" w:hAnsi="Montserrat" w:cs="Montserrat"/>
                <w:b/>
                <w:bCs/>
              </w:rPr>
              <w:t>ATENȚIE!</w:t>
            </w:r>
          </w:p>
          <w:p w14:paraId="00000174" w14:textId="77777777" w:rsidR="00BB5FF2" w:rsidRDefault="00557E8F">
            <w:pPr>
              <w:jc w:val="both"/>
              <w:rPr>
                <w:rFonts w:ascii="Montserrat" w:eastAsia="Montserrat" w:hAnsi="Montserrat" w:cs="Montserrat"/>
              </w:rPr>
            </w:pPr>
            <w:r>
              <w:rPr>
                <w:rFonts w:ascii="Montserrat" w:eastAsia="Montserrat" w:hAnsi="Montserrat" w:cs="Montserrat"/>
              </w:rPr>
              <w:t>În cadrul fiecărei cereri de finanțare se vor identifica maximum 5 rezultate așteptate.</w:t>
            </w:r>
          </w:p>
          <w:p w14:paraId="00000175" w14:textId="77777777" w:rsidR="00BB5FF2" w:rsidRDefault="00557E8F">
            <w:pPr>
              <w:jc w:val="both"/>
              <w:rPr>
                <w:rFonts w:ascii="Montserrat" w:eastAsia="Montserrat" w:hAnsi="Montserrat" w:cs="Montserrat"/>
              </w:rPr>
            </w:pPr>
            <w:r>
              <w:rPr>
                <w:rFonts w:ascii="Montserrat" w:eastAsia="Montserrat" w:hAnsi="Montserrat" w:cs="Montserrat"/>
              </w:rPr>
              <w:t>Valorile preconizate trebuie să fie realiste, realizabile, măsurabile și în concordanță cu indicatorii și obiectivele specifice ale proiectului astfel încât rezultatele așteptate să asigure îndeplinirea obiectivelor și indicatorilor.</w:t>
            </w:r>
          </w:p>
        </w:tc>
      </w:tr>
    </w:tbl>
    <w:p w14:paraId="00000176" w14:textId="77777777" w:rsidR="00BB5FF2" w:rsidRDefault="00BB5FF2">
      <w:pPr>
        <w:spacing w:before="120" w:after="120"/>
        <w:jc w:val="both"/>
        <w:rPr>
          <w:rFonts w:ascii="Montserrat" w:eastAsia="Montserrat" w:hAnsi="Montserrat" w:cs="Montserrat"/>
          <w:sz w:val="22"/>
          <w:szCs w:val="22"/>
        </w:rPr>
      </w:pPr>
      <w:bookmarkStart w:id="29" w:name="_heading=h.3whwml4" w:colFirst="0" w:colLast="0"/>
      <w:bookmarkEnd w:id="29"/>
    </w:p>
    <w:p w14:paraId="00000177" w14:textId="77777777" w:rsidR="00BB5FF2" w:rsidRDefault="00557E8F">
      <w:pPr>
        <w:pStyle w:val="Heading2"/>
        <w:numPr>
          <w:ilvl w:val="1"/>
          <w:numId w:val="56"/>
        </w:numPr>
        <w:spacing w:before="120" w:after="120"/>
        <w:ind w:left="426" w:hanging="426"/>
        <w:jc w:val="both"/>
        <w:rPr>
          <w:b/>
          <w:bCs/>
        </w:rPr>
      </w:pPr>
      <w:bookmarkStart w:id="30" w:name="_Toc223085695"/>
      <w:r>
        <w:rPr>
          <w:b/>
          <w:bCs/>
        </w:rPr>
        <w:t>Operațiune de importanță strategică</w:t>
      </w:r>
      <w:bookmarkEnd w:id="30"/>
    </w:p>
    <w:p w14:paraId="0000017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79" w14:textId="77777777" w:rsidR="00BB5FF2" w:rsidRDefault="00BB5FF2">
      <w:pPr>
        <w:spacing w:before="120" w:after="120"/>
        <w:jc w:val="both"/>
        <w:rPr>
          <w:rFonts w:ascii="Montserrat" w:eastAsia="Montserrat" w:hAnsi="Montserrat" w:cs="Montserrat"/>
          <w:sz w:val="22"/>
          <w:szCs w:val="22"/>
        </w:rPr>
      </w:pPr>
    </w:p>
    <w:p w14:paraId="0000017A" w14:textId="77777777" w:rsidR="00BB5FF2" w:rsidRDefault="00557E8F">
      <w:pPr>
        <w:pStyle w:val="Heading2"/>
        <w:numPr>
          <w:ilvl w:val="1"/>
          <w:numId w:val="56"/>
        </w:numPr>
        <w:spacing w:before="120" w:after="120"/>
        <w:ind w:left="426" w:hanging="426"/>
        <w:jc w:val="both"/>
        <w:rPr>
          <w:b/>
          <w:bCs/>
        </w:rPr>
      </w:pPr>
      <w:r>
        <w:rPr>
          <w:b/>
          <w:bCs/>
        </w:rPr>
        <w:t xml:space="preserve"> </w:t>
      </w:r>
      <w:bookmarkStart w:id="31" w:name="_Toc223085696"/>
      <w:r>
        <w:rPr>
          <w:b/>
          <w:bCs/>
        </w:rPr>
        <w:t>Investiții teritoriale integrate</w:t>
      </w:r>
      <w:bookmarkEnd w:id="31"/>
    </w:p>
    <w:p w14:paraId="0000017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7C" w14:textId="77777777" w:rsidR="00BB5FF2" w:rsidRDefault="00BB5FF2">
      <w:pPr>
        <w:spacing w:before="120" w:after="120"/>
        <w:jc w:val="both"/>
        <w:rPr>
          <w:rFonts w:ascii="Montserrat" w:eastAsia="Montserrat" w:hAnsi="Montserrat" w:cs="Montserrat"/>
          <w:sz w:val="22"/>
          <w:szCs w:val="22"/>
        </w:rPr>
      </w:pPr>
    </w:p>
    <w:p w14:paraId="0000017D" w14:textId="77777777" w:rsidR="00BB5FF2" w:rsidRDefault="00557E8F">
      <w:pPr>
        <w:pStyle w:val="Heading2"/>
        <w:numPr>
          <w:ilvl w:val="1"/>
          <w:numId w:val="56"/>
        </w:numPr>
        <w:spacing w:before="120" w:after="120"/>
        <w:ind w:left="426" w:hanging="426"/>
        <w:jc w:val="both"/>
        <w:rPr>
          <w:b/>
          <w:bCs/>
        </w:rPr>
      </w:pPr>
      <w:bookmarkStart w:id="32" w:name="_Toc223085697"/>
      <w:r>
        <w:rPr>
          <w:b/>
          <w:bCs/>
        </w:rPr>
        <w:t>Dezvoltare locală plasată sub responsabilitatea comunității</w:t>
      </w:r>
      <w:bookmarkEnd w:id="32"/>
    </w:p>
    <w:p w14:paraId="0000017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7F" w14:textId="77777777" w:rsidR="00BB5FF2" w:rsidRDefault="00BB5FF2">
      <w:pPr>
        <w:spacing w:before="120" w:after="120"/>
        <w:jc w:val="both"/>
        <w:rPr>
          <w:rFonts w:ascii="Montserrat" w:eastAsia="Montserrat" w:hAnsi="Montserrat" w:cs="Montserrat"/>
          <w:sz w:val="22"/>
          <w:szCs w:val="22"/>
        </w:rPr>
      </w:pPr>
    </w:p>
    <w:p w14:paraId="00000180" w14:textId="77777777" w:rsidR="00BB5FF2" w:rsidRDefault="00557E8F">
      <w:pPr>
        <w:pStyle w:val="Heading2"/>
        <w:numPr>
          <w:ilvl w:val="1"/>
          <w:numId w:val="56"/>
        </w:numPr>
        <w:spacing w:before="120" w:after="120"/>
        <w:ind w:left="426" w:hanging="426"/>
        <w:jc w:val="both"/>
        <w:rPr>
          <w:b/>
          <w:bCs/>
        </w:rPr>
      </w:pPr>
      <w:bookmarkStart w:id="33" w:name="_Toc223085698"/>
      <w:r>
        <w:rPr>
          <w:b/>
          <w:bCs/>
        </w:rPr>
        <w:t>Reguli privind ajutorul de stat</w:t>
      </w:r>
      <w:bookmarkEnd w:id="33"/>
    </w:p>
    <w:p w14:paraId="00000181" w14:textId="49E1DF2D" w:rsidR="00BB5FF2" w:rsidRDefault="00557E8F">
      <w:pPr>
        <w:jc w:val="both"/>
        <w:rPr>
          <w:rFonts w:ascii="Montserrat" w:eastAsia="Montserrat" w:hAnsi="Montserrat" w:cs="Montserrat"/>
          <w:sz w:val="22"/>
          <w:szCs w:val="22"/>
        </w:rPr>
      </w:pPr>
      <w:bookmarkStart w:id="34" w:name="_heading=h.49x2ik5" w:colFirst="0" w:colLast="0"/>
      <w:bookmarkEnd w:id="34"/>
      <w:r>
        <w:rPr>
          <w:rFonts w:ascii="Montserrat" w:eastAsia="Montserrat" w:hAnsi="Montserrat" w:cs="Montserrat"/>
          <w:sz w:val="22"/>
          <w:szCs w:val="22"/>
        </w:rPr>
        <w:t>Acordarea finanțării, în cadrul prezentului apel se va realiza în conformitate cu prevederile Regulamentului (UE) 651/2014 al Comisiei de declarare a anumitor categorii de ajutoare compatibile cu piața internă în aplicarea articolelor 107 și 108 din tratat, cu modificările și completările ulterioare, ale Regulamentului (UE) 2023/2831 al Comisiei privind aplicarea articolelor 107 și 108 din Tratatul privind funcționarea Uniunii Europene ajutoarelor de minimis, precum și ale Dispoziției Directorului General ADR Nord-Est nr. ....., privind aprobarea Schemei de ajutor de stat și de minimis pentru dezvoltarea inovativă a clusterelor, în cadrul Priorității 1 Nord-Est “O regiune mai competitivă, mai inovativă”, Obiectivul specific 1.1 „Dezvoltarea și creșterea capacităților de cercetare și inovare și adoptarea tehnologiilor avansate”, Operațiunea 4. Dezvoltarea inovativă a clusterelor, din Programul Regional Nord-Est 2021-2027.</w:t>
      </w:r>
    </w:p>
    <w:p w14:paraId="00000182" w14:textId="77777777" w:rsidR="00BB5FF2" w:rsidRDefault="00BB5FF2">
      <w:pPr>
        <w:jc w:val="both"/>
        <w:rPr>
          <w:rFonts w:ascii="Montserrat" w:eastAsia="Montserrat" w:hAnsi="Montserrat" w:cs="Montserrat"/>
          <w:sz w:val="22"/>
          <w:szCs w:val="22"/>
        </w:rPr>
      </w:pPr>
    </w:p>
    <w:p w14:paraId="00000183"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Articolul 107 alineatul (1) din Tratatul privind funcționarea Uniunii Europene (TFUE) stabilește o interdicție generală în sarcina statelor membre de a pune în aplicare măsuri de ajutor care întrunesc cumulativ următoarele criterii:</w:t>
      </w:r>
    </w:p>
    <w:p w14:paraId="00000184"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sunt acordate de către stat sau de către unitățile administrative teritoriale, din resurse de stat sau resurse ale unităților administrativ-teritoriale, ori de alte organisme care administrează surse ale statului sau ale colectivităților locale indiferent de formă;</w:t>
      </w:r>
    </w:p>
    <w:p w14:paraId="00000185"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sunt acordate în mod selectiv;</w:t>
      </w:r>
    </w:p>
    <w:p w14:paraId="00000186"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 xml:space="preserve">sunt acordate întreprinderilor; </w:t>
      </w:r>
    </w:p>
    <w:p w14:paraId="00000187"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asigură un avantaj economic întreprinderilor;</w:t>
      </w:r>
    </w:p>
    <w:p w14:paraId="00000188"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 xml:space="preserve">distorsionează concurența; </w:t>
      </w:r>
    </w:p>
    <w:p w14:paraId="00000189"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afectează comerțul cu statele membre ale Uniunii Europene.</w:t>
      </w:r>
    </w:p>
    <w:p w14:paraId="0000018A" w14:textId="77777777" w:rsidR="00BB5FF2" w:rsidRDefault="00BB5FF2">
      <w:pPr>
        <w:jc w:val="both"/>
        <w:rPr>
          <w:rFonts w:ascii="Montserrat" w:eastAsia="Montserrat" w:hAnsi="Montserrat" w:cs="Montserrat"/>
          <w:sz w:val="22"/>
          <w:szCs w:val="22"/>
        </w:rPr>
      </w:pPr>
    </w:p>
    <w:p w14:paraId="0000018B"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 xml:space="preserve">Dacă măsurile de ajutor denaturează concurența și afectează comerțul intracomunitar, acestea nu sunt compatibile cu piața internă, cu excepția cazurilor în care tratatele prevăd altfel. </w:t>
      </w:r>
    </w:p>
    <w:p w14:paraId="0000018C"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Articolul 108 alineatul (3) din Tratatul privind funcționarea Uniunii Europene (TFUE) prevede obligația unui stat membru de a notifica Comisiei Europene ajutoarele de stat, astfel încât aceasta să evalueze dacă sunt compatibile cu piața comună. Comisia a definit unele excepții și a declarat anumite categorii specifice de ajutoare de stat ca fiind compatibile cu piața comună, în cazul îndeplinirii unor condiții, acestea fiind scutite (exceptate) de obligația notificării prealabile.</w:t>
      </w:r>
    </w:p>
    <w:p w14:paraId="0000018D" w14:textId="77777777" w:rsidR="00BB5FF2" w:rsidRDefault="00BB5FF2">
      <w:pPr>
        <w:jc w:val="both"/>
        <w:rPr>
          <w:rFonts w:ascii="Montserrat" w:eastAsia="Montserrat" w:hAnsi="Montserrat" w:cs="Montserrat"/>
          <w:sz w:val="22"/>
          <w:szCs w:val="22"/>
        </w:rPr>
      </w:pPr>
    </w:p>
    <w:p w14:paraId="0000018E" w14:textId="113224B6"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În cadrul prezentului apel de proiecte sunt selectate și finanțate proiecte în baza Dispoziției Directorului General ADR Nord-Est nr. .....  privind aprobarea</w:t>
      </w:r>
      <w:r w:rsidR="00E864BD">
        <w:t xml:space="preserve"> </w:t>
      </w:r>
      <w:r>
        <w:rPr>
          <w:rFonts w:ascii="Montserrat" w:eastAsia="Montserrat" w:hAnsi="Montserrat" w:cs="Montserrat"/>
          <w:sz w:val="22"/>
          <w:szCs w:val="22"/>
        </w:rPr>
        <w:t>Schemei de ajutor de stat și de minimis pentru dezvoltarea inovativă a clusterelor.</w:t>
      </w:r>
    </w:p>
    <w:p w14:paraId="0000018F" w14:textId="77777777" w:rsidR="00BB5FF2" w:rsidRDefault="00BB5FF2">
      <w:pPr>
        <w:jc w:val="both"/>
        <w:rPr>
          <w:rFonts w:ascii="Montserrat" w:eastAsia="Montserrat" w:hAnsi="Montserrat" w:cs="Montserrat"/>
          <w:sz w:val="22"/>
          <w:szCs w:val="22"/>
        </w:rPr>
      </w:pPr>
    </w:p>
    <w:p w14:paraId="00000190"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Prin acest apel de proiecte, se acordă următoarele categorii de ajutor:</w:t>
      </w:r>
    </w:p>
    <w:p w14:paraId="00000191"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1) Ajutor de stat pentru clusterele de inovare, cu respectarea prevederilor art. 27 din Regulamentul (UE) nr. 651/2014</w:t>
      </w:r>
      <w:sdt>
        <w:sdtPr>
          <w:tag w:val="goog_rdk_18"/>
          <w:id w:val="375177157"/>
        </w:sdtPr>
        <w:sdtEndPr/>
        <w:sdtContent>
          <w:r>
            <w:rPr>
              <w:rFonts w:ascii="Montserrat" w:eastAsia="Montserrat" w:hAnsi="Montserrat" w:cs="Montserrat"/>
              <w:sz w:val="22"/>
              <w:szCs w:val="22"/>
            </w:rPr>
            <w:t xml:space="preserve"> </w:t>
          </w:r>
          <w:sdt>
            <w:sdtPr>
              <w:tag w:val="goog_rdk_19"/>
              <w:id w:val="1395904084"/>
            </w:sdtPr>
            <w:sdtEndPr/>
            <w:sdtContent>
              <w:r>
                <w:rPr>
                  <w:rFonts w:ascii="Montserrat" w:eastAsia="Montserrat" w:hAnsi="Montserrat" w:cs="Montserrat"/>
                  <w:sz w:val="22"/>
                  <w:szCs w:val="22"/>
                </w:rPr>
                <w:t>de declarare a anumitor categorii de ajutoare compatibile cu piața internă în aplicarea articolelor 107 şi 108 din Tratat, cu modificările și completările ulterioare</w:t>
              </w:r>
            </w:sdtContent>
          </w:sdt>
        </w:sdtContent>
      </w:sdt>
      <w:r>
        <w:rPr>
          <w:rFonts w:ascii="Montserrat" w:eastAsia="Montserrat" w:hAnsi="Montserrat" w:cs="Montserrat"/>
          <w:sz w:val="22"/>
          <w:szCs w:val="22"/>
        </w:rPr>
        <w:t>;</w:t>
      </w:r>
    </w:p>
    <w:p w14:paraId="00000192"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2) Ajutor de minimis cu respectarea prevederilor Regulamentului (UE) nr. 2831/2023 al Comisiei din 13 decembrie 2023 privind aplicarea articolelor 107 și 108 din Tratatul privind funcționarea Uniunii Europene ajutoarelor de minimis.</w:t>
      </w:r>
    </w:p>
    <w:p w14:paraId="00000193" w14:textId="77777777" w:rsidR="00BB5FF2" w:rsidRDefault="00BB5FF2">
      <w:pPr>
        <w:jc w:val="both"/>
        <w:rPr>
          <w:rFonts w:ascii="Montserrat" w:eastAsia="Montserrat" w:hAnsi="Montserrat" w:cs="Montserrat"/>
          <w:sz w:val="22"/>
          <w:szCs w:val="22"/>
        </w:rPr>
      </w:pPr>
    </w:p>
    <w:p w14:paraId="00000194" w14:textId="27A49F69"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lastRenderedPageBreak/>
        <w:t>Solicitantul care își desfășoară activitatea atât în sectoare/domenii eligibile, cât şi în sectoare/domenii neeligibile sau în sectoarele excluse din aria de aplicare a Regulamentului de minimis (UE) 2023/2831, a Regulamentului (UE) 651/2014 și/sau a Schemei de ajutor de stat și de minimis pentru dezvoltarea inovativă a clusterelor, poate beneficia de finanțare pentru domeniile de activitate eligibile, cu condiția prezentării documentelor contabile care atestă separarea evidenței acestor activităţi sau o distincție între costuri (în cazul ajutorului de stat), respectiv o distincție între conturi (în cazul ajutoarelor de minimis), după caz, ca urmare a semnării contractului de finanțare, astfel ca activitățile desfășurate în sectoarele excluse să nu beneficieze de ajutoare de stat/minimis acordate în baza schemei de ajutor anterior menționate.</w:t>
      </w:r>
    </w:p>
    <w:p w14:paraId="00000195" w14:textId="77777777" w:rsidR="00BB5FF2" w:rsidRDefault="00BB5FF2">
      <w:pPr>
        <w:jc w:val="both"/>
        <w:rPr>
          <w:rFonts w:ascii="Montserrat" w:eastAsia="Montserrat" w:hAnsi="Montserrat" w:cs="Montserrat"/>
          <w:sz w:val="22"/>
          <w:szCs w:val="22"/>
        </w:rPr>
      </w:pPr>
    </w:p>
    <w:p w14:paraId="00000196"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Pentru acordarea finanțării în baza prezentului Ghid, investiția nu trebuie să fie demarată înainte de depunerea cererii de finanțare. Demararea investiției înseamnă fie demararea lucrărilor de construcţii în cadrul investiţiei, fie primul angajament cu caracter juridic obligatoriu de comandă pentru echipamente sau oricare alt angajament prin care investiţia devine ireversibilă, în funcţie de care are loc primul. Lucrările pregătitoare, cum ar fi obţinerea permiselor și realizarea studiilor de fezabilitate nu sunt considerate drept demarare a lucrărilor.</w:t>
      </w:r>
    </w:p>
    <w:p w14:paraId="00000197" w14:textId="77777777" w:rsidR="00BB5FF2" w:rsidRDefault="00BB5FF2">
      <w:pPr>
        <w:jc w:val="both"/>
        <w:rPr>
          <w:rFonts w:ascii="Montserrat" w:eastAsia="Montserrat" w:hAnsi="Montserrat" w:cs="Montserrat"/>
          <w:sz w:val="22"/>
          <w:szCs w:val="22"/>
        </w:rPr>
      </w:pPr>
    </w:p>
    <w:p w14:paraId="00000198"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 xml:space="preserve">Dacă investiția este demarată anterior îndeplinirii condiției de mai sus, cerința privind existența efectului stimulativ (prevăzută la art. 6 din Regulamentul (UE) nr. 651/2014, cu modificările și completările ulterioare) nu este îndeplinită și întregul proiect este considerat neeligibil. </w:t>
      </w:r>
    </w:p>
    <w:p w14:paraId="00000199" w14:textId="77777777" w:rsidR="00BB5FF2" w:rsidRDefault="00BB5FF2">
      <w:pPr>
        <w:jc w:val="both"/>
        <w:rPr>
          <w:rFonts w:ascii="Montserrat" w:eastAsia="Montserrat" w:hAnsi="Montserrat" w:cs="Montserrat"/>
          <w:sz w:val="22"/>
          <w:szCs w:val="22"/>
        </w:rPr>
      </w:pPr>
    </w:p>
    <w:p w14:paraId="0000019A" w14:textId="77777777" w:rsidR="00BB5FF2" w:rsidRDefault="00557E8F">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Valoarea ajutorului solicitat la data depunerii cererii de finanțare poate fi majorată până la finalizarea etapei de evaluare tehnică și financiară, numai în condițiile în care nu a fost demarată investiția până la data transmiterii cererii de finanțare prin care se solicită creșterea ajutorului. În acest sens, solicitantul va transmite o declarație pe propria răspundere din care să reiasă că investiția nu a fost demarată până la data solicitării majorării valorii ajutorului solicitat.  </w:t>
      </w:r>
    </w:p>
    <w:p w14:paraId="0000019B" w14:textId="77777777" w:rsidR="00BB5FF2" w:rsidRDefault="00BB5FF2">
      <w:pPr>
        <w:jc w:val="both"/>
        <w:rPr>
          <w:rFonts w:ascii="Montserrat" w:eastAsia="Montserrat" w:hAnsi="Montserrat" w:cs="Montserrat"/>
          <w:sz w:val="22"/>
          <w:szCs w:val="22"/>
        </w:rPr>
      </w:pPr>
    </w:p>
    <w:p w14:paraId="0000019C" w14:textId="77777777" w:rsidR="00BB5FF2" w:rsidRDefault="00557E8F">
      <w:pPr>
        <w:widowControl w:val="0"/>
        <w:jc w:val="both"/>
        <w:rPr>
          <w:rFonts w:ascii="Montserrat" w:eastAsia="Montserrat" w:hAnsi="Montserrat" w:cs="Montserrat"/>
          <w:i/>
          <w:iCs/>
          <w:sz w:val="22"/>
          <w:szCs w:val="22"/>
        </w:rPr>
      </w:pPr>
      <w:r>
        <w:rPr>
          <w:rFonts w:ascii="Montserrat" w:eastAsia="Montserrat" w:hAnsi="Montserrat" w:cs="Montserrat"/>
          <w:sz w:val="22"/>
          <w:szCs w:val="22"/>
        </w:rPr>
        <w:t>Detalii privind regulile aplicabile ajutoarelor de stat și de minimis sunt prevăzute în</w:t>
      </w:r>
      <w:r>
        <w:rPr>
          <w:rFonts w:ascii="Montserrat" w:eastAsia="Montserrat" w:hAnsi="Montserrat" w:cs="Montserrat"/>
          <w:b/>
          <w:bCs/>
          <w:sz w:val="22"/>
          <w:szCs w:val="22"/>
        </w:rPr>
        <w:t xml:space="preserve"> Anexa 16 - Reguli privind ajutorul de stat și de minimis.</w:t>
      </w:r>
    </w:p>
    <w:p w14:paraId="0000019D" w14:textId="77777777" w:rsidR="00BB5FF2" w:rsidRDefault="00BB5FF2">
      <w:pPr>
        <w:widowControl w:val="0"/>
        <w:spacing w:before="120" w:after="120"/>
        <w:jc w:val="both"/>
        <w:rPr>
          <w:rFonts w:ascii="Montserrat" w:eastAsia="Montserrat" w:hAnsi="Montserrat" w:cs="Montserrat"/>
          <w:sz w:val="22"/>
          <w:szCs w:val="22"/>
        </w:rPr>
      </w:pPr>
    </w:p>
    <w:p w14:paraId="0000019E" w14:textId="77777777" w:rsidR="00BB5FF2" w:rsidRDefault="00557E8F">
      <w:pPr>
        <w:pStyle w:val="Heading2"/>
        <w:numPr>
          <w:ilvl w:val="1"/>
          <w:numId w:val="56"/>
        </w:numPr>
        <w:spacing w:before="120" w:after="120"/>
        <w:ind w:left="426" w:hanging="426"/>
        <w:jc w:val="both"/>
        <w:rPr>
          <w:b/>
          <w:bCs/>
        </w:rPr>
      </w:pPr>
      <w:bookmarkStart w:id="35" w:name="_Toc223085699"/>
      <w:r>
        <w:rPr>
          <w:b/>
          <w:bCs/>
        </w:rPr>
        <w:t>Reguli privind instrumentele financiare</w:t>
      </w:r>
      <w:bookmarkEnd w:id="35"/>
    </w:p>
    <w:p w14:paraId="0000019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A0" w14:textId="77777777" w:rsidR="00BB5FF2" w:rsidRDefault="00BB5FF2">
      <w:pPr>
        <w:spacing w:before="120" w:after="120"/>
        <w:jc w:val="both"/>
        <w:rPr>
          <w:rFonts w:ascii="Montserrat" w:eastAsia="Montserrat" w:hAnsi="Montserrat" w:cs="Montserrat"/>
          <w:sz w:val="22"/>
          <w:szCs w:val="22"/>
        </w:rPr>
      </w:pPr>
    </w:p>
    <w:p w14:paraId="000001A1" w14:textId="77777777" w:rsidR="00BB5FF2" w:rsidRDefault="00557E8F">
      <w:pPr>
        <w:pStyle w:val="Heading2"/>
        <w:numPr>
          <w:ilvl w:val="1"/>
          <w:numId w:val="56"/>
        </w:numPr>
        <w:spacing w:before="120" w:after="120"/>
        <w:ind w:left="426" w:hanging="426"/>
        <w:jc w:val="both"/>
        <w:rPr>
          <w:b/>
          <w:bCs/>
        </w:rPr>
      </w:pPr>
      <w:bookmarkStart w:id="36" w:name="_Toc223085700"/>
      <w:r>
        <w:rPr>
          <w:b/>
          <w:bCs/>
        </w:rPr>
        <w:t>Acțiuni interregionale, transfrontaliere și transnaționale</w:t>
      </w:r>
      <w:bookmarkEnd w:id="36"/>
    </w:p>
    <w:p w14:paraId="000001A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cadrul acestui apel este încurajată cooperarea externă ce poate viza schimburi de bune practici și informații privind soluții pentru creșterea performanței ecosistemului CDI și integrarea în lanțurile de valoare europene între solicitant și factorii interesați din zona transfrontalieră din Ucraina și/sau Republica Moldova, alte regiuni UE, membri ai parteneriatelor tematice din Platformele S3 Comunity of Practice, ERRIN, ECCP și Inițiativa Vanguard.</w:t>
      </w:r>
    </w:p>
    <w:p w14:paraId="000001A3" w14:textId="77777777" w:rsidR="00BB5FF2" w:rsidRDefault="00BB5FF2">
      <w:pPr>
        <w:spacing w:before="120" w:after="120"/>
        <w:jc w:val="both"/>
        <w:rPr>
          <w:rFonts w:ascii="Montserrat" w:eastAsia="Montserrat" w:hAnsi="Montserrat" w:cs="Montserrat"/>
          <w:sz w:val="22"/>
          <w:szCs w:val="22"/>
        </w:rPr>
      </w:pPr>
    </w:p>
    <w:p w14:paraId="000001A4" w14:textId="77777777" w:rsidR="00BB5FF2" w:rsidRDefault="00557E8F">
      <w:pPr>
        <w:pStyle w:val="Heading2"/>
        <w:numPr>
          <w:ilvl w:val="1"/>
          <w:numId w:val="56"/>
        </w:numPr>
        <w:spacing w:before="120" w:after="120"/>
        <w:ind w:left="426" w:hanging="426"/>
        <w:jc w:val="both"/>
        <w:rPr>
          <w:b/>
          <w:bCs/>
        </w:rPr>
      </w:pPr>
      <w:bookmarkStart w:id="37" w:name="_Toc223085701"/>
      <w:r>
        <w:rPr>
          <w:b/>
          <w:bCs/>
        </w:rPr>
        <w:lastRenderedPageBreak/>
        <w:t>Principii orizontale</w:t>
      </w:r>
      <w:bookmarkEnd w:id="37"/>
    </w:p>
    <w:p w14:paraId="000001A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Conform articolului 9 din Regulamentul (UE) 1060/2021, pe tot parcursul procesului de evaluare, selecție și contractare, pe perioada de implementare și durabilitate a proiectelor, atât solicitanții/beneficiarii cât și AM PR Nord-Est vor aplica, vor verifica și se vor asigura de respectarea principiilor legate de egalitatea de șanse, de gen, nediscriminare și accesibilitatea persoanelor cu dizabilități conform legislației naționale și comunitare în vigoare, în conformitate cu prevederile Cartei drepturilor fundamentale a Uniunii Europene, de principiul dezvoltării durabile și de politica Uniunii în domeniul mediului în conformitate cu articolul 11 și cu articolul 191 alineatul (1) din TFUE, precum și cu principiul de „a nu prejudicia în mod semnificativ” (DNSH) în concordanță cu Regulamentul (UE) 2020/852 al Parlamentului european și al Consiliului.</w:t>
      </w:r>
    </w:p>
    <w:p w14:paraId="000001A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îndeplinirea obligațiilor legale, se vor avea în vedere inclusiv prevederile secțiunilor </w:t>
      </w:r>
      <w:hyperlink w:anchor="_heading=h.23ckvvd">
        <w:r>
          <w:rPr>
            <w:rFonts w:ascii="Montserrat" w:eastAsia="Montserrat" w:hAnsi="Montserrat" w:cs="Montserrat"/>
            <w:color w:val="0563C1"/>
            <w:sz w:val="22"/>
            <w:szCs w:val="22"/>
            <w:u w:val="single"/>
          </w:rPr>
          <w:t>3.17</w:t>
        </w:r>
      </w:hyperlink>
      <w:r>
        <w:rPr>
          <w:rFonts w:ascii="Montserrat" w:eastAsia="Montserrat" w:hAnsi="Montserrat" w:cs="Montserrat"/>
          <w:sz w:val="22"/>
          <w:szCs w:val="22"/>
        </w:rPr>
        <w:t xml:space="preserve"> și </w:t>
      </w:r>
      <w:hyperlink w:anchor="_heading=h.1hmsyys">
        <w:r>
          <w:rPr>
            <w:rFonts w:ascii="Montserrat" w:eastAsia="Montserrat" w:hAnsi="Montserrat" w:cs="Montserrat"/>
            <w:color w:val="0563C1"/>
            <w:sz w:val="22"/>
            <w:szCs w:val="22"/>
            <w:u w:val="single"/>
          </w:rPr>
          <w:t>3.19</w:t>
        </w:r>
      </w:hyperlink>
      <w:r>
        <w:rPr>
          <w:rFonts w:ascii="Montserrat" w:eastAsia="Montserrat" w:hAnsi="Montserrat" w:cs="Montserrat"/>
          <w:sz w:val="22"/>
          <w:szCs w:val="22"/>
        </w:rPr>
        <w:t xml:space="preserve"> din ghidul solicitantului.</w:t>
      </w:r>
    </w:p>
    <w:p w14:paraId="000001A7" w14:textId="77777777" w:rsidR="00BB5FF2" w:rsidRDefault="00557E8F">
      <w:pPr>
        <w:spacing w:before="120" w:after="120"/>
        <w:jc w:val="both"/>
        <w:rPr>
          <w:rFonts w:ascii="Montserrat" w:eastAsia="Montserrat" w:hAnsi="Montserrat" w:cs="Montserrat"/>
          <w:b/>
          <w:bCs/>
          <w:color w:val="000000"/>
          <w:sz w:val="22"/>
          <w:szCs w:val="22"/>
        </w:rPr>
      </w:pPr>
      <w:r>
        <w:rPr>
          <w:rFonts w:ascii="Montserrat" w:eastAsia="Montserrat" w:hAnsi="Montserrat" w:cs="Montserrat"/>
          <w:color w:val="000000"/>
          <w:sz w:val="22"/>
          <w:szCs w:val="22"/>
        </w:rPr>
        <w:t xml:space="preserve">Informații detaliate despre cadrul strategic, conceptual și prevederile legale de la nivel național și comunitar, se regăsesc în </w:t>
      </w:r>
      <w:r>
        <w:rPr>
          <w:rFonts w:ascii="Montserrat" w:eastAsia="Montserrat" w:hAnsi="Montserrat" w:cs="Montserrat"/>
          <w:b/>
          <w:bCs/>
          <w:color w:val="000000"/>
          <w:sz w:val="22"/>
          <w:szCs w:val="22"/>
        </w:rPr>
        <w:t>Ghidul privind integrarea temelor orizontale în cadrul proiectelor finanțate prin Programul Regional Nord-Est 2021-2027</w:t>
      </w:r>
      <w:r>
        <w:rPr>
          <w:rFonts w:ascii="Montserrat" w:eastAsia="Montserrat" w:hAnsi="Montserrat" w:cs="Montserrat"/>
          <w:color w:val="000000"/>
          <w:sz w:val="22"/>
          <w:szCs w:val="22"/>
        </w:rPr>
        <w:t xml:space="preserve">, disponibil pe pagina web </w:t>
      </w:r>
      <w:hyperlink r:id="rId18">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color w:val="000000"/>
          <w:sz w:val="22"/>
          <w:szCs w:val="22"/>
        </w:rPr>
        <w:t>.</w:t>
      </w:r>
    </w:p>
    <w:p w14:paraId="000001A8" w14:textId="77777777" w:rsidR="00BB5FF2" w:rsidRDefault="00BB5FF2">
      <w:pPr>
        <w:spacing w:before="120" w:after="120"/>
        <w:jc w:val="both"/>
        <w:rPr>
          <w:rFonts w:ascii="Montserrat" w:eastAsia="Montserrat" w:hAnsi="Montserrat" w:cs="Montserrat"/>
          <w:sz w:val="22"/>
          <w:szCs w:val="22"/>
        </w:rPr>
      </w:pPr>
    </w:p>
    <w:p w14:paraId="000001A9" w14:textId="77777777" w:rsidR="00BB5FF2" w:rsidRDefault="00557E8F">
      <w:pPr>
        <w:pStyle w:val="Heading2"/>
        <w:numPr>
          <w:ilvl w:val="1"/>
          <w:numId w:val="56"/>
        </w:numPr>
        <w:spacing w:before="120" w:after="120"/>
        <w:ind w:left="0" w:firstLine="0"/>
        <w:jc w:val="both"/>
        <w:rPr>
          <w:b/>
          <w:bCs/>
        </w:rPr>
      </w:pPr>
      <w:bookmarkStart w:id="38" w:name="_Toc223085702"/>
      <w:r>
        <w:rPr>
          <w:b/>
          <w:bCs/>
        </w:rPr>
        <w:t>Aspecte de mediu (inclusiv aplicarea Directivei 2011/92/UE a Parlamentului European și a Consiliului). Aplicarea principiului DNSH. Imunizarea la schimbările climatice</w:t>
      </w:r>
      <w:bookmarkEnd w:id="38"/>
    </w:p>
    <w:p w14:paraId="000001AA"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În vederea respectării principiului DNSH, în formularul Cererii de finanțare, Secțiunea „Principii orizontale – Principiul DNSH” se vor specifica măsurile de atenuare a impactului asupra obiectivului de mediu “Tranziția către o economie circulară”. Pentru respectarea celorlalte obiective de mediu, solicitantul va trebui să obțină documentul de reglementare de la autoritatea de mediu.</w:t>
      </w:r>
    </w:p>
    <w:p w14:paraId="000001AB" w14:textId="77777777" w:rsidR="00BB5FF2" w:rsidRDefault="00BB5FF2">
      <w:pPr>
        <w:jc w:val="both"/>
        <w:rPr>
          <w:rFonts w:ascii="Montserrat" w:eastAsia="Montserrat" w:hAnsi="Montserrat" w:cs="Montserrat"/>
          <w:sz w:val="22"/>
          <w:szCs w:val="22"/>
        </w:rPr>
      </w:pPr>
    </w:p>
    <w:p w14:paraId="000001AC" w14:textId="77777777" w:rsidR="00BB5FF2" w:rsidRDefault="00557E8F">
      <w:pPr>
        <w:jc w:val="both"/>
        <w:rPr>
          <w:rFonts w:ascii="Montserrat" w:eastAsia="Montserrat" w:hAnsi="Montserrat" w:cs="Montserrat"/>
          <w:sz w:val="22"/>
          <w:szCs w:val="22"/>
        </w:rPr>
      </w:pPr>
      <w:bookmarkStart w:id="39" w:name="_heading=h.qsh70q" w:colFirst="0" w:colLast="0"/>
      <w:bookmarkEnd w:id="39"/>
      <w:r>
        <w:rPr>
          <w:rFonts w:ascii="Montserrat" w:eastAsia="Montserrat" w:hAnsi="Montserrat" w:cs="Montserrat"/>
          <w:sz w:val="22"/>
          <w:szCs w:val="22"/>
        </w:rPr>
        <w:t>(</w:t>
      </w:r>
      <w:r>
        <w:rPr>
          <w:rFonts w:ascii="Montserrat" w:eastAsia="Montserrat" w:hAnsi="Montserrat" w:cs="Montserrat"/>
          <w:i/>
          <w:iCs/>
          <w:sz w:val="22"/>
          <w:szCs w:val="22"/>
        </w:rPr>
        <w:t>Dacă proiectul implică lucrări de construcție cu autorizație de construire)</w:t>
      </w:r>
      <w:r>
        <w:rPr>
          <w:rFonts w:ascii="Montserrat" w:eastAsia="Montserrat" w:hAnsi="Montserrat" w:cs="Montserrat"/>
          <w:sz w:val="22"/>
          <w:szCs w:val="22"/>
        </w:rPr>
        <w:t xml:space="preserve"> Solicitantul va asigura imunizarea la schimbările climatice a investițiilor în infrastructură care au o durată de viață preconizată de cel puțin 5 ani, în procesul de pregătire, verificare, implementare și durabilitate a contractului de finanțare. Imunizarea infrastructurii la schimbările climatice reprezintă un proces care integrează măsuri de atenuare a schimbărilor climatice (Neutralitate climatică) și de adaptare (Reziliența la schimbările climatice) la acestea în dezvoltarea proiectelor de infrastructură.</w:t>
      </w:r>
    </w:p>
    <w:p w14:paraId="000001AD" w14:textId="77777777" w:rsidR="00BB5FF2" w:rsidRDefault="00BB5FF2">
      <w:pPr>
        <w:jc w:val="both"/>
        <w:rPr>
          <w:rFonts w:ascii="Montserrat" w:eastAsia="Montserrat" w:hAnsi="Montserrat" w:cs="Montserrat"/>
          <w:sz w:val="22"/>
          <w:szCs w:val="22"/>
          <w:highlight w:val="cyan"/>
        </w:rPr>
      </w:pPr>
    </w:p>
    <w:p w14:paraId="000001AE" w14:textId="77777777" w:rsidR="00BB5FF2" w:rsidRDefault="00557E8F">
      <w:pPr>
        <w:spacing w:after="240"/>
        <w:jc w:val="both"/>
        <w:rPr>
          <w:rFonts w:ascii="Montserrat" w:eastAsia="Montserrat" w:hAnsi="Montserrat" w:cs="Montserrat"/>
          <w:sz w:val="22"/>
          <w:szCs w:val="22"/>
        </w:rPr>
      </w:pPr>
      <w:bookmarkStart w:id="40" w:name="_heading=h.1pxezwc" w:colFirst="0" w:colLast="0"/>
      <w:bookmarkEnd w:id="40"/>
      <w:r>
        <w:rPr>
          <w:rFonts w:ascii="Montserrat" w:eastAsia="Montserrat" w:hAnsi="Montserrat" w:cs="Montserrat"/>
          <w:color w:val="000000"/>
          <w:sz w:val="22"/>
          <w:szCs w:val="22"/>
        </w:rPr>
        <w:t>Dacă proiectul implică lucrări de construcție cu autorizație de construire, și în funcție de maturitatea documentației tehnico-economice la data depunerii proiectului,</w:t>
      </w:r>
      <w:r>
        <w:rPr>
          <w:rFonts w:ascii="Arial" w:eastAsia="Arial" w:hAnsi="Arial" w:cs="Arial"/>
          <w:color w:val="000000"/>
          <w:sz w:val="22"/>
          <w:szCs w:val="22"/>
        </w:rPr>
        <w:t xml:space="preserve"> î</w:t>
      </w:r>
      <w:r>
        <w:rPr>
          <w:rFonts w:ascii="Montserrat" w:eastAsia="Montserrat" w:hAnsi="Montserrat" w:cs="Montserrat"/>
          <w:sz w:val="22"/>
          <w:szCs w:val="22"/>
        </w:rPr>
        <w:t>n cererea de finanțare, în Secțiunea „Principii orizontale – Imunizarea la schimbările climatice”, solicitantul va descrie modul în care va asigura imunizarea infrastructurii,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p>
    <w:p w14:paraId="000001AF" w14:textId="03459A2A" w:rsidR="00BB5FF2" w:rsidRDefault="00557E8F">
      <w:pPr>
        <w:jc w:val="both"/>
        <w:rPr>
          <w:rFonts w:ascii="Montserrat" w:eastAsia="Montserrat" w:hAnsi="Montserrat" w:cs="Montserrat"/>
          <w:sz w:val="22"/>
          <w:szCs w:val="22"/>
        </w:rPr>
      </w:pPr>
      <w:bookmarkStart w:id="41" w:name="_heading=h.2p2csry" w:colFirst="0" w:colLast="0"/>
      <w:bookmarkEnd w:id="41"/>
      <w:r>
        <w:rPr>
          <w:rFonts w:ascii="Montserrat" w:eastAsia="Montserrat" w:hAnsi="Montserrat" w:cs="Montserrat"/>
          <w:sz w:val="22"/>
          <w:szCs w:val="22"/>
        </w:rPr>
        <w:t xml:space="preserve">Atât pentru principiul DNSH, cât și pentru imunizarea infrastructurii la schimbările climatice, solicitantul va avea în vedere, în funcție de faza documentației tehnice deținută la momentul depunerii cererii de finanțare, Metodologia privind imunizarea </w:t>
      </w:r>
      <w:r>
        <w:rPr>
          <w:rFonts w:ascii="Montserrat" w:eastAsia="Montserrat" w:hAnsi="Montserrat" w:cs="Montserrat"/>
          <w:sz w:val="22"/>
          <w:szCs w:val="22"/>
        </w:rPr>
        <w:lastRenderedPageBreak/>
        <w:t xml:space="preserve">la schimbările climatice și respectarea principiului DNSH, </w:t>
      </w:r>
      <w:r w:rsidRPr="00E864BD">
        <w:rPr>
          <w:rFonts w:ascii="Montserrat" w:eastAsia="Montserrat" w:hAnsi="Montserrat" w:cs="Montserrat"/>
          <w:sz w:val="22"/>
          <w:szCs w:val="22"/>
        </w:rPr>
        <w:t xml:space="preserve">Anexa </w:t>
      </w:r>
      <w:sdt>
        <w:sdtPr>
          <w:tag w:val="goog_rdk_29"/>
          <w:id w:val="1820810389"/>
        </w:sdtPr>
        <w:sdtEndPr/>
        <w:sdtContent>
          <w:r w:rsidRPr="00E864BD">
            <w:rPr>
              <w:rFonts w:ascii="Montserrat" w:eastAsia="Montserrat" w:hAnsi="Montserrat" w:cs="Montserrat"/>
              <w:sz w:val="22"/>
              <w:szCs w:val="22"/>
            </w:rPr>
            <w:t>4.2</w:t>
          </w:r>
        </w:sdtContent>
      </w:sdt>
      <w:r w:rsidRPr="00E864BD">
        <w:rPr>
          <w:rFonts w:ascii="Montserrat" w:eastAsia="Montserrat" w:hAnsi="Montserrat" w:cs="Montserrat"/>
          <w:sz w:val="22"/>
          <w:szCs w:val="22"/>
        </w:rPr>
        <w:t xml:space="preserve"> DNSH – P1 – Dezvoltarea inovativă a clusterelor</w:t>
      </w:r>
      <w:r>
        <w:rPr>
          <w:rFonts w:ascii="Montserrat" w:eastAsia="Montserrat" w:hAnsi="Montserrat" w:cs="Montserrat"/>
          <w:sz w:val="22"/>
          <w:szCs w:val="22"/>
        </w:rPr>
        <w:t xml:space="preserve"> și Circulara MMAP nr. DGEICPSC 108047/08.08.2023, disponibile pe pagina web </w:t>
      </w:r>
      <w:hyperlink r:id="rId19">
        <w:r>
          <w:rPr>
            <w:rFonts w:ascii="Montserrat" w:eastAsia="Montserrat" w:hAnsi="Montserrat" w:cs="Montserrat"/>
            <w:color w:val="0563C1"/>
            <w:sz w:val="22"/>
            <w:szCs w:val="22"/>
            <w:u w:val="single"/>
          </w:rPr>
          <w:t>https://regionordest.ro/documente-suport/</w:t>
        </w:r>
      </w:hyperlink>
    </w:p>
    <w:p w14:paraId="000001B0"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Solicitantul este încurajat să integreze aspectele de mediu în elaborarea și implementarea proiectelor, prin identificarea de soluții Eco, achiziții publice verzi și responsabile social. Se recomandă utilizarea de materiale de construcții certificate Eco Label. Se recomandă realizarea preponderentă a achizițiilor verzi pentru echipamente și dotări.</w:t>
      </w:r>
    </w:p>
    <w:p w14:paraId="000001B1"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B2" w14:textId="77777777" w:rsidR="00BB5FF2" w:rsidRDefault="00557E8F">
      <w:pPr>
        <w:spacing w:before="120" w:after="120"/>
        <w:jc w:val="both"/>
        <w:rPr>
          <w:rFonts w:ascii="Montserrat" w:eastAsia="Montserrat" w:hAnsi="Montserrat" w:cs="Montserrat"/>
          <w:color w:val="000000"/>
          <w:sz w:val="22"/>
          <w:szCs w:val="22"/>
          <w:u w:val="single"/>
        </w:rPr>
      </w:pPr>
      <w:r>
        <w:rPr>
          <w:rFonts w:ascii="Montserrat" w:eastAsia="Montserrat" w:hAnsi="Montserrat" w:cs="Montserrat"/>
          <w:color w:val="000000"/>
          <w:sz w:val="22"/>
          <w:szCs w:val="22"/>
        </w:rPr>
        <w:t xml:space="preserve">Solicitantul va avea în vedere </w:t>
      </w:r>
      <w:hyperlink r:id="rId20">
        <w:r>
          <w:rPr>
            <w:rFonts w:ascii="Montserrat" w:eastAsia="Montserrat" w:hAnsi="Montserrat" w:cs="Montserrat"/>
            <w:color w:val="0563C1"/>
            <w:sz w:val="22"/>
            <w:szCs w:val="22"/>
            <w:u w:val="single"/>
          </w:rPr>
          <w:t>Avizul de mediu</w:t>
        </w:r>
      </w:hyperlink>
      <w:r>
        <w:rPr>
          <w:rFonts w:ascii="Montserrat" w:eastAsia="Montserrat" w:hAnsi="Montserrat" w:cs="Montserrat"/>
          <w:color w:val="000000"/>
          <w:sz w:val="22"/>
          <w:szCs w:val="22"/>
        </w:rPr>
        <w:t xml:space="preserve">, precum și </w:t>
      </w:r>
      <w:hyperlink r:id="rId21">
        <w:r>
          <w:rPr>
            <w:rFonts w:ascii="Montserrat" w:eastAsia="Montserrat" w:hAnsi="Montserrat" w:cs="Montserrat"/>
            <w:color w:val="0563C1"/>
            <w:sz w:val="22"/>
            <w:szCs w:val="22"/>
            <w:u w:val="single"/>
          </w:rPr>
          <w:t>versiunea integrală a Raportului de Mediu</w:t>
        </w:r>
      </w:hyperlink>
      <w:r>
        <w:rPr>
          <w:rFonts w:ascii="Montserrat" w:eastAsia="Montserrat" w:hAnsi="Montserrat" w:cs="Montserrat"/>
          <w:color w:val="000000"/>
          <w:sz w:val="22"/>
          <w:szCs w:val="22"/>
        </w:rPr>
        <w:t xml:space="preserve">, disponibile pe pagina web dedicată Programului Regio Nord-Est, secțiunea Documente suport: </w:t>
      </w:r>
      <w:hyperlink r:id="rId22">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color w:val="000000"/>
          <w:sz w:val="22"/>
          <w:szCs w:val="22"/>
          <w:u w:val="single"/>
        </w:rPr>
        <w:t>.</w:t>
      </w:r>
    </w:p>
    <w:p w14:paraId="000001B3"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procesul de pregătire, contractare, implementare și valabilitate a contractului de finanțare, solicitantul a respectat și va respecta legislația națională și comunitară aplicabilă în domeniul dezvoltării durabile, protecției mediului, eficienței energetice, al muncii și al achizițiilor publice.</w:t>
      </w:r>
    </w:p>
    <w:p w14:paraId="000001B4" w14:textId="77777777" w:rsidR="00BB5FF2" w:rsidRDefault="00BB5FF2">
      <w:pPr>
        <w:spacing w:before="120" w:after="120"/>
        <w:jc w:val="both"/>
        <w:rPr>
          <w:rFonts w:ascii="Montserrat" w:eastAsia="Montserrat" w:hAnsi="Montserrat" w:cs="Montserrat"/>
          <w:sz w:val="22"/>
          <w:szCs w:val="22"/>
        </w:rPr>
      </w:pPr>
    </w:p>
    <w:p w14:paraId="000001B5" w14:textId="77777777" w:rsidR="00BB5FF2" w:rsidRDefault="00557E8F">
      <w:pPr>
        <w:pStyle w:val="Heading2"/>
        <w:numPr>
          <w:ilvl w:val="1"/>
          <w:numId w:val="56"/>
        </w:numPr>
        <w:spacing w:before="120" w:after="120"/>
        <w:ind w:left="0" w:firstLine="0"/>
        <w:jc w:val="both"/>
        <w:rPr>
          <w:b/>
          <w:bCs/>
        </w:rPr>
      </w:pPr>
      <w:bookmarkStart w:id="42" w:name="_Toc223085703"/>
      <w:r>
        <w:rPr>
          <w:b/>
          <w:bCs/>
        </w:rPr>
        <w:t>Caracterul durabil al proiectului</w:t>
      </w:r>
      <w:bookmarkEnd w:id="42"/>
      <w:r>
        <w:rPr>
          <w:b/>
          <w:bCs/>
        </w:rPr>
        <w:t xml:space="preserve"> </w:t>
      </w:r>
    </w:p>
    <w:p w14:paraId="000001B6" w14:textId="03CA662E" w:rsidR="00BB5FF2" w:rsidRDefault="00557E8F">
      <w:pPr>
        <w:spacing w:line="259" w:lineRule="auto"/>
        <w:jc w:val="both"/>
        <w:rPr>
          <w:rFonts w:ascii="Montserrat" w:eastAsia="Montserrat" w:hAnsi="Montserrat" w:cs="Montserrat"/>
          <w:b/>
          <w:bCs/>
          <w:sz w:val="22"/>
          <w:szCs w:val="22"/>
        </w:rPr>
      </w:pPr>
      <w:r>
        <w:rPr>
          <w:rFonts w:ascii="Montserrat" w:eastAsia="Montserrat" w:hAnsi="Montserrat" w:cs="Montserrat"/>
          <w:sz w:val="22"/>
          <w:szCs w:val="22"/>
        </w:rPr>
        <w:t xml:space="preserve">În conformitate cu articolul 65 din Regulamentul (UE) 1060/2021, pe o perioadă de 3 ani </w:t>
      </w:r>
      <w:r w:rsidR="00E67F2D">
        <w:rPr>
          <w:rFonts w:ascii="Montserrat" w:eastAsia="Montserrat" w:hAnsi="Montserrat" w:cs="Montserrat"/>
          <w:sz w:val="22"/>
          <w:szCs w:val="22"/>
        </w:rPr>
        <w:t>î</w:t>
      </w:r>
      <w:r w:rsidR="00E67F2D" w:rsidRPr="00E67F2D">
        <w:rPr>
          <w:rFonts w:ascii="Montserrat" w:eastAsia="Montserrat" w:hAnsi="Montserrat" w:cs="Montserrat"/>
          <w:sz w:val="22"/>
          <w:szCs w:val="22"/>
        </w:rPr>
        <w:t xml:space="preserve">n cazul IMM-urilor, respectiv 5 ani în cazul </w:t>
      </w:r>
      <w:r w:rsidR="00DF1260" w:rsidRPr="00DF1260">
        <w:rPr>
          <w:rFonts w:ascii="Montserrat" w:eastAsia="Montserrat" w:hAnsi="Montserrat" w:cs="Montserrat"/>
          <w:sz w:val="22"/>
          <w:szCs w:val="22"/>
        </w:rPr>
        <w:t>celorlalte categorii</w:t>
      </w:r>
      <w:r w:rsidR="005E2CE7">
        <w:rPr>
          <w:rFonts w:ascii="Montserrat" w:eastAsia="Montserrat" w:hAnsi="Montserrat" w:cs="Montserrat"/>
          <w:sz w:val="22"/>
          <w:szCs w:val="22"/>
        </w:rPr>
        <w:t>,</w:t>
      </w:r>
      <w:r w:rsidR="00DF1260">
        <w:rPr>
          <w:rFonts w:ascii="Montserrat" w:eastAsia="Montserrat" w:hAnsi="Montserrat" w:cs="Montserrat"/>
          <w:sz w:val="22"/>
          <w:szCs w:val="22"/>
        </w:rPr>
        <w:t xml:space="preserve"> </w:t>
      </w:r>
      <w:r>
        <w:rPr>
          <w:rFonts w:ascii="Montserrat" w:eastAsia="Montserrat" w:hAnsi="Montserrat" w:cs="Montserrat"/>
          <w:sz w:val="22"/>
          <w:szCs w:val="22"/>
        </w:rPr>
        <w:t>de la efectuarea plății finale către beneficiar sau în termenul prevăzut de normele privind ajutoarele de stat, solicitantul al cărui proiect conține investiții în infrastructură sau investiții productive (investiții în capital fix sau în active necorporale), trebuie:</w:t>
      </w:r>
    </w:p>
    <w:p w14:paraId="000001B7" w14:textId="77777777" w:rsidR="00BB5FF2" w:rsidRDefault="00557E8F">
      <w:pPr>
        <w:numPr>
          <w:ilvl w:val="0"/>
          <w:numId w:val="13"/>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să nu înceteze activitatea productivă</w:t>
      </w:r>
      <w:r>
        <w:rPr>
          <w:rFonts w:ascii="Montserrat" w:eastAsia="Montserrat" w:hAnsi="Montserrat" w:cs="Montserrat"/>
          <w:color w:val="000000"/>
          <w:sz w:val="22"/>
          <w:szCs w:val="22"/>
        </w:rPr>
        <w:t xml:space="preserve"> sau să o transfere în afara regiunii în care a primit sprijin;</w:t>
      </w:r>
    </w:p>
    <w:p w14:paraId="000001B8" w14:textId="77777777" w:rsidR="00BB5FF2" w:rsidRDefault="00557E8F">
      <w:pPr>
        <w:numPr>
          <w:ilvl w:val="0"/>
          <w:numId w:val="13"/>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să nu realizeze o modificare a proprietății</w:t>
      </w:r>
      <w:r>
        <w:rPr>
          <w:rFonts w:ascii="Montserrat" w:eastAsia="Montserrat" w:hAnsi="Montserrat" w:cs="Montserrat"/>
          <w:color w:val="000000"/>
          <w:sz w:val="22"/>
          <w:szCs w:val="22"/>
        </w:rPr>
        <w:t xml:space="preserve"> asupra unui element de infrastructură care conferă un avantaj nejustificat unei întreprinderi sau unui organism public;</w:t>
      </w:r>
    </w:p>
    <w:p w14:paraId="000001B9" w14:textId="77777777" w:rsidR="00BB5FF2" w:rsidRDefault="00557E8F">
      <w:pPr>
        <w:numPr>
          <w:ilvl w:val="0"/>
          <w:numId w:val="13"/>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să nu realizeze o modificare substanțială</w:t>
      </w:r>
      <w:r>
        <w:rPr>
          <w:rFonts w:ascii="Montserrat" w:eastAsia="Montserrat" w:hAnsi="Montserrat" w:cs="Montserrat"/>
          <w:color w:val="000000"/>
          <w:sz w:val="22"/>
          <w:szCs w:val="22"/>
        </w:rPr>
        <w:t xml:space="preserve"> care afectează natura, obiectivele sau condițiile de implementare a proiectului și care ar conduce la subminarea obiectivelor inițiale ale acesteia.</w:t>
      </w:r>
    </w:p>
    <w:p w14:paraId="000001BA" w14:textId="77777777" w:rsidR="00BB5FF2" w:rsidRDefault="00557E8F">
      <w:pPr>
        <w:tabs>
          <w:tab w:val="left" w:pos="709"/>
        </w:tabs>
        <w:spacing w:before="120" w:after="120"/>
        <w:ind w:right="76"/>
        <w:jc w:val="both"/>
        <w:rPr>
          <w:rFonts w:ascii="Montserrat" w:eastAsia="Montserrat" w:hAnsi="Montserrat" w:cs="Montserrat"/>
          <w:sz w:val="22"/>
          <w:szCs w:val="22"/>
        </w:rPr>
      </w:pPr>
      <w:bookmarkStart w:id="43" w:name="_heading=h.p5g486qyg7m7" w:colFirst="0" w:colLast="0"/>
      <w:bookmarkEnd w:id="43"/>
      <w:r>
        <w:rPr>
          <w:rFonts w:ascii="Montserrat" w:eastAsia="Montserrat" w:hAnsi="Montserrat" w:cs="Montserrat"/>
          <w:sz w:val="22"/>
          <w:szCs w:val="22"/>
        </w:rPr>
        <w:t>Finanțarea nerambursabilă acordată se recuperează total sau parțial de la beneficiar dacă, în perioada pentru care trebuie asigurat caracterul durabil, proiectul face obiectul oricăreia dintre situațiile enunțate anterior (Conform art. 65, alin. 1 din Regulamentul UE 2021/1060).</w:t>
      </w:r>
    </w:p>
    <w:p w14:paraId="000001BB" w14:textId="77777777" w:rsidR="00BB5FF2" w:rsidRDefault="00BB5FF2">
      <w:pPr>
        <w:tabs>
          <w:tab w:val="left" w:pos="709"/>
        </w:tabs>
        <w:spacing w:before="120" w:after="120"/>
        <w:ind w:right="76"/>
        <w:jc w:val="both"/>
        <w:rPr>
          <w:rFonts w:ascii="Montserrat" w:eastAsia="Montserrat" w:hAnsi="Montserrat" w:cs="Montserrat"/>
        </w:rPr>
      </w:pPr>
    </w:p>
    <w:p w14:paraId="000001BC" w14:textId="77777777" w:rsidR="00BB5FF2" w:rsidRDefault="00557E8F">
      <w:pPr>
        <w:pStyle w:val="Heading2"/>
        <w:numPr>
          <w:ilvl w:val="1"/>
          <w:numId w:val="56"/>
        </w:numPr>
        <w:spacing w:before="120" w:after="120"/>
        <w:ind w:left="0" w:firstLine="0"/>
        <w:jc w:val="both"/>
        <w:rPr>
          <w:b/>
          <w:bCs/>
        </w:rPr>
      </w:pPr>
      <w:bookmarkStart w:id="44" w:name="_Toc223085704"/>
      <w:r>
        <w:rPr>
          <w:b/>
          <w:bCs/>
        </w:rPr>
        <w:t>Acțiuni menite să garanteze egalitatea de șanse, de gen, incluziunea și nediscriminarea</w:t>
      </w:r>
      <w:bookmarkEnd w:id="44"/>
    </w:p>
    <w:p w14:paraId="000001BD" w14:textId="77777777" w:rsidR="00BB5FF2" w:rsidRDefault="00557E8F">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În procesul de pregătire, contractare, implementare și valabilitate a contractului de finanțare, solicitantul a respectat și va respecta:</w:t>
      </w:r>
    </w:p>
    <w:p w14:paraId="000001BE" w14:textId="77777777" w:rsidR="00BB5FF2" w:rsidRDefault="00557E8F">
      <w:pPr>
        <w:numPr>
          <w:ilvl w:val="0"/>
          <w:numId w:val="57"/>
        </w:numP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 xml:space="preserve">legislația națională și comunitară aplicabilă în domeniul egalității de șanse, </w:t>
      </w:r>
      <w:r>
        <w:rPr>
          <w:rFonts w:ascii="Montserrat" w:eastAsia="Montserrat" w:hAnsi="Montserrat" w:cs="Montserrat"/>
          <w:color w:val="0C0C0C"/>
          <w:sz w:val="22"/>
          <w:szCs w:val="22"/>
        </w:rPr>
        <w:t>de gen, nediscriminării și accesibilității pentru persoanele cu dizabilități</w:t>
      </w:r>
      <w:r>
        <w:rPr>
          <w:rFonts w:ascii="Montserrat" w:eastAsia="Montserrat" w:hAnsi="Montserrat" w:cs="Montserrat"/>
          <w:color w:val="000000"/>
          <w:sz w:val="22"/>
          <w:szCs w:val="22"/>
        </w:rPr>
        <w:t>;</w:t>
      </w:r>
    </w:p>
    <w:p w14:paraId="000001BF" w14:textId="77777777" w:rsidR="00BB5FF2" w:rsidRDefault="00557E8F">
      <w:pPr>
        <w:numPr>
          <w:ilvl w:val="0"/>
          <w:numId w:val="57"/>
        </w:numP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legislația națională și comunitară aplicabilă în domeniul dezvoltării durabile, al muncii și al achizițiilor publice.</w:t>
      </w:r>
    </w:p>
    <w:p w14:paraId="000001C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Solicitantul va declara în cadrul Declarației unice că va respecta obligaţiile prevăzute în legislaţia comunitară şi naţională în domeniul dezvoltării durabile, egalităţii de şanse, gen, nediscriminării și accesibilității persoanelor cu dizabilități. </w:t>
      </w:r>
    </w:p>
    <w:p w14:paraId="000001C1" w14:textId="77777777" w:rsidR="00BB5FF2" w:rsidRDefault="00557E8F">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Pentru stabilirea abordării optime în respectarea acestor principii, se recomandă utilizarea:</w:t>
      </w:r>
    </w:p>
    <w:p w14:paraId="000001C2" w14:textId="77777777" w:rsidR="00BB5FF2" w:rsidRDefault="00557E8F">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 xml:space="preserve">- </w:t>
      </w:r>
      <w:r>
        <w:rPr>
          <w:rFonts w:ascii="Montserrat" w:eastAsia="Montserrat" w:hAnsi="Montserrat" w:cs="Montserrat"/>
          <w:i/>
          <w:iCs/>
          <w:color w:val="000000"/>
          <w:sz w:val="22"/>
          <w:szCs w:val="22"/>
          <w:u w:val="single"/>
        </w:rPr>
        <w:t>Convenția ONU privind drepturile persoanelor cu dizabilități</w:t>
      </w:r>
      <w:r>
        <w:rPr>
          <w:rFonts w:ascii="Montserrat" w:eastAsia="Montserrat" w:hAnsi="Montserrat" w:cs="Montserrat"/>
          <w:vertAlign w:val="superscript"/>
        </w:rPr>
        <w:footnoteReference w:id="3"/>
      </w:r>
      <w:r>
        <w:rPr>
          <w:rFonts w:ascii="Montserrat" w:eastAsia="Montserrat" w:hAnsi="Montserrat" w:cs="Montserrat"/>
        </w:rPr>
        <w:t xml:space="preserve"> </w:t>
      </w:r>
      <w:r>
        <w:rPr>
          <w:rFonts w:ascii="Montserrat" w:eastAsia="Montserrat" w:hAnsi="Montserrat" w:cs="Montserrat"/>
          <w:color w:val="000000"/>
          <w:sz w:val="22"/>
          <w:szCs w:val="22"/>
        </w:rPr>
        <w:t xml:space="preserve"> inclusiv </w:t>
      </w:r>
      <w:r>
        <w:rPr>
          <w:rFonts w:ascii="Montserrat" w:eastAsia="Montserrat" w:hAnsi="Montserrat" w:cs="Montserrat"/>
          <w:i/>
          <w:iCs/>
          <w:color w:val="000000"/>
          <w:sz w:val="22"/>
          <w:szCs w:val="22"/>
          <w:u w:val="single"/>
        </w:rPr>
        <w:t>Ghidul privind reflectarea Convenției ONU privind drepturile persoanelor cu dizabilități în pregătirea și implementarea programelor și proiectelor cu finanțare nerambursabilă pentru perioada 2021-2027</w:t>
      </w:r>
      <w:r>
        <w:rPr>
          <w:rFonts w:ascii="Montserrat" w:eastAsia="Montserrat" w:hAnsi="Montserrat" w:cs="Montserrat"/>
          <w:vertAlign w:val="superscript"/>
        </w:rPr>
        <w:footnoteReference w:id="4"/>
      </w:r>
      <w:r>
        <w:rPr>
          <w:rFonts w:ascii="Montserrat" w:eastAsia="Montserrat" w:hAnsi="Montserrat" w:cs="Montserrat"/>
          <w:color w:val="000000"/>
          <w:sz w:val="22"/>
          <w:szCs w:val="22"/>
        </w:rPr>
        <w:t>, realizat de Ministerul Investițiilor și Proiectelor Europene, unde la anexele 3 și 4 este listată legislația relevantă.</w:t>
      </w:r>
    </w:p>
    <w:p w14:paraId="000001C3"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 </w:t>
      </w:r>
      <w:r>
        <w:rPr>
          <w:rFonts w:ascii="Montserrat" w:eastAsia="Montserrat" w:hAnsi="Montserrat" w:cs="Montserrat"/>
          <w:i/>
          <w:iCs/>
          <w:color w:val="000000"/>
          <w:sz w:val="22"/>
          <w:szCs w:val="22"/>
          <w:u w:val="single"/>
        </w:rPr>
        <w:t>Carta Drepturilor fundamentale ale Uniunii Europene (2012/C 326/02)</w:t>
      </w:r>
      <w:r>
        <w:rPr>
          <w:rFonts w:ascii="Montserrat" w:eastAsia="Montserrat" w:hAnsi="Montserrat" w:cs="Montserrat"/>
          <w:vertAlign w:val="superscript"/>
        </w:rPr>
        <w:footnoteReference w:id="5"/>
      </w:r>
      <w:r>
        <w:rPr>
          <w:rFonts w:ascii="Montserrat" w:eastAsia="Montserrat" w:hAnsi="Montserrat" w:cs="Montserrat"/>
          <w:color w:val="000000"/>
          <w:sz w:val="22"/>
          <w:szCs w:val="22"/>
        </w:rPr>
        <w:t xml:space="preserve"> inclusiv </w:t>
      </w:r>
      <w:r>
        <w:rPr>
          <w:rFonts w:ascii="Montserrat" w:eastAsia="Montserrat" w:hAnsi="Montserrat" w:cs="Montserrat"/>
          <w:i/>
          <w:iCs/>
          <w:color w:val="000000"/>
          <w:sz w:val="22"/>
          <w:szCs w:val="22"/>
          <w:u w:val="single"/>
        </w:rPr>
        <w:t>Ghidul pentru aplicarea Cartei Drepturilor Fundamentale a UE în implementarea fondurilor europene nerambursabile</w:t>
      </w:r>
      <w:r>
        <w:rPr>
          <w:rFonts w:ascii="Montserrat" w:eastAsia="Montserrat" w:hAnsi="Montserrat" w:cs="Montserrat"/>
          <w:color w:val="000000"/>
          <w:sz w:val="22"/>
          <w:szCs w:val="22"/>
          <w:vertAlign w:val="superscript"/>
        </w:rPr>
        <w:footnoteReference w:id="6"/>
      </w:r>
      <w:r>
        <w:rPr>
          <w:rFonts w:ascii="Montserrat" w:eastAsia="Montserrat" w:hAnsi="Montserrat" w:cs="Montserrat"/>
          <w:color w:val="000000"/>
          <w:sz w:val="22"/>
          <w:szCs w:val="22"/>
        </w:rPr>
        <w:t>.</w:t>
      </w:r>
    </w:p>
    <w:p w14:paraId="000001C4" w14:textId="77777777" w:rsidR="00BB5FF2" w:rsidRDefault="00557E8F">
      <w:pPr>
        <w:jc w:val="both"/>
      </w:pPr>
      <w:bookmarkStart w:id="45" w:name="_heading=h.eflkx3cx4pyd" w:colFirst="0" w:colLast="0"/>
      <w:bookmarkEnd w:id="45"/>
      <w:r>
        <w:rPr>
          <w:rFonts w:ascii="Montserrat" w:eastAsia="Montserrat" w:hAnsi="Montserrat" w:cs="Montserrat"/>
          <w:sz w:val="22"/>
          <w:szCs w:val="22"/>
        </w:rPr>
        <w:t>Informații detaliate despre cadrul strategic, conceptual și prevederile legale de la nivel național și comunitar, se regăsesc în</w:t>
      </w:r>
      <w:r>
        <w:t xml:space="preserve"> </w:t>
      </w:r>
      <w:hyperlink r:id="rId23">
        <w:r>
          <w:rPr>
            <w:rFonts w:ascii="Montserrat" w:eastAsia="Montserrat" w:hAnsi="Montserrat" w:cs="Montserrat"/>
            <w:i/>
            <w:iCs/>
            <w:color w:val="000000"/>
            <w:sz w:val="22"/>
            <w:szCs w:val="22"/>
            <w:u w:val="single"/>
          </w:rPr>
          <w:t>Ghidul privind integrarea principiilor orizontale în cadrul proiectelor finanțate prin Programul Regional Nord-Est 2021-2027</w:t>
        </w:r>
      </w:hyperlink>
      <w:r>
        <w:rPr>
          <w:rFonts w:ascii="Montserrat" w:eastAsia="Montserrat" w:hAnsi="Montserrat" w:cs="Montserrat"/>
          <w:sz w:val="22"/>
          <w:szCs w:val="22"/>
        </w:rPr>
        <w:t>, disponibil pe pagina web Regio Nord-Est, Secțiunea Documente suport (</w:t>
      </w:r>
      <w:hyperlink r:id="rId24">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sz w:val="22"/>
          <w:szCs w:val="22"/>
        </w:rPr>
        <w:t xml:space="preserve">). </w:t>
      </w:r>
    </w:p>
    <w:p w14:paraId="000001C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Solicitantul va descrie în secțiunea relevantă din cererea de finanțare modul în care sunt respectate obligațiile prevăzute de legislația specifică aplicabilă, precum și alte acțiuni suplimentare (dacă este cazul).</w:t>
      </w:r>
    </w:p>
    <w:p w14:paraId="000001C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O serie de posibile măsuri menite să garanteze egalitatea, incluziunea și nediscriminarea pot viza colectarea de date privind persoanele cu dizabilități și persoanele care fac parte din grupuri dezavantajate din echipa de implementare a proiectului.</w:t>
      </w:r>
    </w:p>
    <w:p w14:paraId="000001C7" w14:textId="77777777" w:rsidR="00BB5FF2" w:rsidRDefault="00BB5FF2">
      <w:pPr>
        <w:spacing w:before="120" w:after="120"/>
        <w:jc w:val="both"/>
        <w:rPr>
          <w:rFonts w:ascii="Montserrat" w:eastAsia="Montserrat" w:hAnsi="Montserrat" w:cs="Montserrat"/>
          <w:sz w:val="22"/>
          <w:szCs w:val="22"/>
        </w:rPr>
      </w:pPr>
    </w:p>
    <w:p w14:paraId="000001C8" w14:textId="77777777" w:rsidR="00BB5FF2" w:rsidRDefault="00557E8F">
      <w:pPr>
        <w:pStyle w:val="Heading2"/>
        <w:numPr>
          <w:ilvl w:val="1"/>
          <w:numId w:val="56"/>
        </w:numPr>
        <w:spacing w:before="120" w:after="120"/>
        <w:ind w:left="426" w:hanging="426"/>
        <w:jc w:val="both"/>
        <w:rPr>
          <w:b/>
          <w:bCs/>
        </w:rPr>
      </w:pPr>
      <w:bookmarkStart w:id="46" w:name="_Toc223085705"/>
      <w:r>
        <w:rPr>
          <w:b/>
          <w:bCs/>
        </w:rPr>
        <w:t>Teme secundare</w:t>
      </w:r>
      <w:bookmarkEnd w:id="46"/>
    </w:p>
    <w:p w14:paraId="000001C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CA" w14:textId="77777777" w:rsidR="00BB5FF2" w:rsidRDefault="00BB5FF2">
      <w:pPr>
        <w:spacing w:before="120" w:after="120"/>
        <w:jc w:val="both"/>
        <w:rPr>
          <w:rFonts w:ascii="Montserrat" w:eastAsia="Montserrat" w:hAnsi="Montserrat" w:cs="Montserrat"/>
          <w:sz w:val="22"/>
          <w:szCs w:val="22"/>
        </w:rPr>
      </w:pPr>
    </w:p>
    <w:p w14:paraId="000001CB" w14:textId="77777777" w:rsidR="00BB5FF2" w:rsidRDefault="00557E8F">
      <w:pPr>
        <w:pStyle w:val="Heading2"/>
        <w:numPr>
          <w:ilvl w:val="1"/>
          <w:numId w:val="56"/>
        </w:numPr>
        <w:spacing w:before="120" w:after="120"/>
        <w:ind w:left="426" w:hanging="426"/>
        <w:jc w:val="both"/>
        <w:rPr>
          <w:b/>
          <w:bCs/>
        </w:rPr>
      </w:pPr>
      <w:bookmarkStart w:id="47" w:name="_Toc223085706"/>
      <w:r>
        <w:rPr>
          <w:b/>
          <w:bCs/>
        </w:rPr>
        <w:t>Informarea și vizibilitatea sprijinului din fonduri</w:t>
      </w:r>
      <w:bookmarkEnd w:id="47"/>
    </w:p>
    <w:p w14:paraId="000001C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Beneficiarii sunt responsabili pentru implementarea activităţilor de comunicare și vizibilitate în legătură cu asistenţa financiară nerambursabilă obţinută prin Programul Regional Nord-Est 2021-2027, în conformitate cu cele declarate în cererea de finanțare </w:t>
      </w:r>
      <w:r>
        <w:rPr>
          <w:rFonts w:ascii="Montserrat" w:eastAsia="Montserrat" w:hAnsi="Montserrat" w:cs="Montserrat"/>
          <w:sz w:val="22"/>
          <w:szCs w:val="22"/>
        </w:rPr>
        <w:lastRenderedPageBreak/>
        <w:t>și cu prevederile art. 50 și Anexei IX din Regulamentul (UE) 2021/1060 al Parlamentului European și al Consiliului  din 24 iunie 2021 de stabilire a dispozițiilor comune.</w:t>
      </w:r>
    </w:p>
    <w:p w14:paraId="000001C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realizarea măsurilor de comunicare și vizibilitate, beneficiarii vor avea în vedere prevederile </w:t>
      </w:r>
      <w:r>
        <w:rPr>
          <w:rFonts w:ascii="Montserrat" w:eastAsia="Montserrat" w:hAnsi="Montserrat" w:cs="Montserrat"/>
          <w:b/>
          <w:bCs/>
          <w:sz w:val="22"/>
          <w:szCs w:val="22"/>
        </w:rPr>
        <w:t>Manualului de Identitate Vizuală pentru Programul Regional Nord Est 2021-2027</w:t>
      </w:r>
      <w:r>
        <w:rPr>
          <w:rFonts w:ascii="Montserrat" w:eastAsia="Montserrat" w:hAnsi="Montserrat" w:cs="Montserrat"/>
          <w:sz w:val="22"/>
          <w:szCs w:val="22"/>
        </w:rPr>
        <w:t xml:space="preserve"> publicat pe pagina web Regio Nord-Est, Secțiunea Comunicare (</w:t>
      </w:r>
      <w:hyperlink r:id="rId25">
        <w:r>
          <w:rPr>
            <w:rFonts w:ascii="Montserrat" w:eastAsia="Montserrat" w:hAnsi="Montserrat" w:cs="Montserrat"/>
            <w:color w:val="0563C1"/>
            <w:sz w:val="22"/>
            <w:szCs w:val="22"/>
            <w:u w:val="single"/>
          </w:rPr>
          <w:t>https://regionordest.ro/identitate-vizuala/</w:t>
        </w:r>
      </w:hyperlink>
      <w:r>
        <w:rPr>
          <w:rFonts w:ascii="Montserrat" w:eastAsia="Montserrat" w:hAnsi="Montserrat" w:cs="Montserrat"/>
          <w:sz w:val="22"/>
          <w:szCs w:val="22"/>
        </w:rPr>
        <w:t xml:space="preserve">) și ale </w:t>
      </w:r>
      <w:r>
        <w:rPr>
          <w:rFonts w:ascii="Montserrat" w:eastAsia="Montserrat" w:hAnsi="Montserrat" w:cs="Montserrat"/>
          <w:b/>
          <w:bCs/>
          <w:sz w:val="22"/>
          <w:szCs w:val="22"/>
        </w:rPr>
        <w:t>Ghidului de Identitate Vizuală 2021-2027</w:t>
      </w:r>
      <w:r>
        <w:rPr>
          <w:rFonts w:ascii="Montserrat" w:eastAsia="Montserrat" w:hAnsi="Montserrat" w:cs="Montserrat"/>
          <w:sz w:val="22"/>
          <w:szCs w:val="22"/>
        </w:rPr>
        <w:t xml:space="preserve"> adoptat prin Ordinul ministrului investițiilor și proiectelor europene nr. 5744/2023 și publicat în Monitorul Oficial nr. 1171/2023, cu modificările și completările ulterioare.</w:t>
      </w:r>
    </w:p>
    <w:p w14:paraId="000001C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în care beneficiarul nu își respectă obligațiile privind asigurarea măsurilor de comunicare și vizibilitate ce îi revin, Autoritatea de Management aplică măsuri, cu luarea în considerare a principiului proporționalității, valoarea nerambursabilă a proiectului fiind redusă cu până la 3%.</w:t>
      </w:r>
    </w:p>
    <w:p w14:paraId="000001CF"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000000"/>
          <w:sz w:val="22"/>
          <w:szCs w:val="22"/>
        </w:rPr>
      </w:pPr>
      <w:bookmarkStart w:id="48" w:name="_Toc223085707"/>
      <w:r>
        <w:rPr>
          <w:rFonts w:ascii="Montserrat" w:eastAsia="Montserrat" w:hAnsi="Montserrat" w:cs="Montserrat"/>
          <w:b/>
          <w:bCs/>
          <w:color w:val="000000"/>
          <w:sz w:val="22"/>
          <w:szCs w:val="22"/>
        </w:rPr>
        <w:t>Informații administrative despre apelul de proiecte</w:t>
      </w:r>
      <w:bookmarkEnd w:id="48"/>
    </w:p>
    <w:p w14:paraId="000001D0" w14:textId="77777777" w:rsidR="00BB5FF2" w:rsidRDefault="00BB5FF2">
      <w:pPr>
        <w:spacing w:before="120" w:after="120"/>
        <w:jc w:val="both"/>
        <w:rPr>
          <w:rFonts w:ascii="Montserrat" w:eastAsia="Montserrat" w:hAnsi="Montserrat" w:cs="Montserrat"/>
          <w:sz w:val="22"/>
          <w:szCs w:val="22"/>
        </w:rPr>
      </w:pPr>
    </w:p>
    <w:p w14:paraId="000001D1" w14:textId="77777777" w:rsidR="00BB5FF2" w:rsidRDefault="00557E8F">
      <w:pPr>
        <w:pStyle w:val="Heading2"/>
        <w:numPr>
          <w:ilvl w:val="1"/>
          <w:numId w:val="56"/>
        </w:numPr>
        <w:spacing w:before="120" w:after="120"/>
        <w:ind w:left="426" w:hanging="426"/>
        <w:jc w:val="both"/>
      </w:pPr>
      <w:bookmarkStart w:id="49" w:name="_Toc223085708"/>
      <w:r>
        <w:rPr>
          <w:b/>
          <w:bCs/>
        </w:rPr>
        <w:t>Data deschiderii apelului de proiecte</w:t>
      </w:r>
      <w:bookmarkEnd w:id="49"/>
      <w:r>
        <w:rPr>
          <w:b/>
          <w:bCs/>
        </w:rPr>
        <w:t xml:space="preserve"> </w:t>
      </w:r>
    </w:p>
    <w:p w14:paraId="000001D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Data: </w:t>
      </w:r>
      <w:r>
        <w:rPr>
          <w:rFonts w:ascii="Montserrat" w:eastAsia="Montserrat" w:hAnsi="Montserrat" w:cs="Montserrat"/>
          <w:b/>
          <w:bCs/>
          <w:sz w:val="22"/>
          <w:szCs w:val="22"/>
        </w:rPr>
        <w:t xml:space="preserve"> </w:t>
      </w:r>
      <w:r>
        <w:rPr>
          <w:rFonts w:ascii="Montserrat" w:eastAsia="Montserrat" w:hAnsi="Montserrat" w:cs="Montserrat"/>
          <w:b/>
          <w:bCs/>
          <w:sz w:val="22"/>
          <w:szCs w:val="22"/>
          <w:highlight w:val="yellow"/>
        </w:rPr>
        <w:t>....2026</w:t>
      </w:r>
    </w:p>
    <w:p w14:paraId="000001D3" w14:textId="77777777" w:rsidR="00BB5FF2" w:rsidRDefault="00BB5FF2">
      <w:pPr>
        <w:spacing w:before="120" w:after="120"/>
        <w:jc w:val="both"/>
        <w:rPr>
          <w:rFonts w:ascii="Montserrat" w:eastAsia="Montserrat" w:hAnsi="Montserrat" w:cs="Montserrat"/>
          <w:sz w:val="22"/>
          <w:szCs w:val="22"/>
        </w:rPr>
      </w:pPr>
    </w:p>
    <w:p w14:paraId="000001D4" w14:textId="77777777" w:rsidR="00BB5FF2" w:rsidRDefault="00557E8F">
      <w:pPr>
        <w:pStyle w:val="Heading2"/>
        <w:numPr>
          <w:ilvl w:val="1"/>
          <w:numId w:val="56"/>
        </w:numPr>
        <w:spacing w:before="120" w:after="120"/>
        <w:ind w:left="426" w:hanging="426"/>
        <w:jc w:val="both"/>
        <w:rPr>
          <w:b/>
          <w:bCs/>
        </w:rPr>
      </w:pPr>
      <w:bookmarkStart w:id="50" w:name="_Toc223085709"/>
      <w:r>
        <w:rPr>
          <w:b/>
          <w:bCs/>
        </w:rPr>
        <w:t>Perioada de pregătire a proiectelor</w:t>
      </w:r>
      <w:bookmarkEnd w:id="50"/>
    </w:p>
    <w:p w14:paraId="000001D5" w14:textId="77777777" w:rsidR="00BB5FF2" w:rsidRDefault="00BB5FF2">
      <w:pPr>
        <w:spacing w:before="120" w:after="120"/>
        <w:jc w:val="both"/>
        <w:rPr>
          <w:rFonts w:ascii="Montserrat" w:eastAsia="Montserrat" w:hAnsi="Montserrat" w:cs="Montserrat"/>
          <w:color w:val="000000"/>
          <w:sz w:val="22"/>
          <w:szCs w:val="22"/>
        </w:rPr>
      </w:pPr>
      <w:bookmarkStart w:id="51" w:name="_heading=h.4f1mdlm" w:colFirst="0" w:colLast="0"/>
      <w:bookmarkEnd w:id="51"/>
    </w:p>
    <w:p w14:paraId="000001D6"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vederea pregătirii proiectelor se acordă perioada cuprinsă între data publicării Ghidului solicitantului în formă finală pe pagina web </w:t>
      </w:r>
      <w:hyperlink r:id="rId26">
        <w:r>
          <w:rPr>
            <w:rFonts w:ascii="Montserrat" w:eastAsia="Montserrat" w:hAnsi="Montserrat" w:cs="Montserrat"/>
            <w:color w:val="0563C1"/>
            <w:sz w:val="22"/>
            <w:szCs w:val="22"/>
            <w:u w:val="single"/>
          </w:rPr>
          <w:t>https://regionordest.ro/</w:t>
        </w:r>
      </w:hyperlink>
      <w:r>
        <w:rPr>
          <w:rFonts w:ascii="Montserrat" w:eastAsia="Montserrat" w:hAnsi="Montserrat" w:cs="Montserrat"/>
          <w:color w:val="000000"/>
          <w:sz w:val="22"/>
          <w:szCs w:val="22"/>
        </w:rPr>
        <w:t>, și data lansării prezentului apel de proiecte în MySMIS+, respectiv începerea depunerii de proiecte.</w:t>
      </w:r>
    </w:p>
    <w:p w14:paraId="000001D7" w14:textId="77777777" w:rsidR="00BB5FF2" w:rsidRDefault="00BB5FF2">
      <w:pPr>
        <w:spacing w:before="120" w:after="120"/>
        <w:jc w:val="both"/>
        <w:rPr>
          <w:rFonts w:ascii="Montserrat" w:eastAsia="Montserrat" w:hAnsi="Montserrat" w:cs="Montserrat"/>
          <w:sz w:val="22"/>
          <w:szCs w:val="22"/>
        </w:rPr>
      </w:pPr>
    </w:p>
    <w:p w14:paraId="000001D8" w14:textId="77777777" w:rsidR="00BB5FF2" w:rsidRDefault="00557E8F">
      <w:pPr>
        <w:pStyle w:val="Heading2"/>
        <w:numPr>
          <w:ilvl w:val="1"/>
          <w:numId w:val="56"/>
        </w:numPr>
        <w:spacing w:before="120" w:after="120"/>
        <w:ind w:left="426" w:hanging="426"/>
        <w:jc w:val="both"/>
        <w:rPr>
          <w:b/>
          <w:bCs/>
        </w:rPr>
      </w:pPr>
      <w:bookmarkStart w:id="52" w:name="_Toc223085710"/>
      <w:r>
        <w:rPr>
          <w:b/>
          <w:bCs/>
        </w:rPr>
        <w:t>Perioada de depunere a proiectelor</w:t>
      </w:r>
      <w:bookmarkEnd w:id="52"/>
    </w:p>
    <w:p w14:paraId="000001D9" w14:textId="77777777" w:rsidR="00BB5FF2" w:rsidRDefault="00557E8F">
      <w:pPr>
        <w:numPr>
          <w:ilvl w:val="2"/>
          <w:numId w:val="56"/>
        </w:numPr>
        <w:pBdr>
          <w:top w:val="nil"/>
          <w:left w:val="nil"/>
          <w:bottom w:val="nil"/>
          <w:right w:val="nil"/>
          <w:between w:val="nil"/>
        </w:pBdr>
        <w:spacing w:before="120" w:after="120"/>
        <w:ind w:left="720" w:hanging="709"/>
        <w:jc w:val="both"/>
        <w:rPr>
          <w:rFonts w:ascii="Montserrat" w:eastAsia="Montserrat" w:hAnsi="Montserrat" w:cs="Montserrat"/>
          <w:b/>
          <w:bCs/>
          <w:sz w:val="22"/>
          <w:szCs w:val="22"/>
        </w:rPr>
      </w:pPr>
      <w:r>
        <w:rPr>
          <w:rFonts w:ascii="Montserrat" w:eastAsia="Montserrat" w:hAnsi="Montserrat" w:cs="Montserrat"/>
          <w:b/>
          <w:bCs/>
          <w:color w:val="2F5496"/>
          <w:sz w:val="22"/>
          <w:szCs w:val="22"/>
        </w:rPr>
        <w:t>Data și ora pentru începerea depunerii de proiecte:</w:t>
      </w:r>
      <w:r>
        <w:rPr>
          <w:rFonts w:ascii="Montserrat" w:eastAsia="Montserrat" w:hAnsi="Montserrat" w:cs="Montserrat"/>
          <w:b/>
          <w:bCs/>
          <w:sz w:val="22"/>
          <w:szCs w:val="22"/>
        </w:rPr>
        <w:t xml:space="preserve"> </w:t>
      </w:r>
      <w:r>
        <w:rPr>
          <w:rFonts w:ascii="Montserrat" w:eastAsia="Montserrat" w:hAnsi="Montserrat" w:cs="Montserrat"/>
          <w:b/>
          <w:bCs/>
          <w:sz w:val="22"/>
          <w:szCs w:val="22"/>
          <w:highlight w:val="yellow"/>
        </w:rPr>
        <w:t>....2026</w:t>
      </w:r>
      <w:r>
        <w:rPr>
          <w:rFonts w:ascii="Montserrat" w:eastAsia="Montserrat" w:hAnsi="Montserrat" w:cs="Montserrat"/>
          <w:b/>
          <w:bCs/>
          <w:sz w:val="22"/>
          <w:szCs w:val="22"/>
        </w:rPr>
        <w:t>, ora: 14:00</w:t>
      </w:r>
    </w:p>
    <w:p w14:paraId="000001DA" w14:textId="77777777" w:rsidR="00BB5FF2" w:rsidRDefault="00557E8F">
      <w:pPr>
        <w:numPr>
          <w:ilvl w:val="2"/>
          <w:numId w:val="56"/>
        </w:numPr>
        <w:pBdr>
          <w:top w:val="nil"/>
          <w:left w:val="nil"/>
          <w:bottom w:val="nil"/>
          <w:right w:val="nil"/>
          <w:between w:val="nil"/>
        </w:pBdr>
        <w:spacing w:before="120" w:after="120"/>
        <w:ind w:left="720" w:hanging="709"/>
        <w:jc w:val="both"/>
        <w:rPr>
          <w:rFonts w:ascii="Montserrat" w:eastAsia="Montserrat" w:hAnsi="Montserrat" w:cs="Montserrat"/>
          <w:b/>
          <w:bCs/>
          <w:sz w:val="22"/>
          <w:szCs w:val="22"/>
        </w:rPr>
      </w:pPr>
      <w:r>
        <w:rPr>
          <w:rFonts w:ascii="Montserrat" w:eastAsia="Montserrat" w:hAnsi="Montserrat" w:cs="Montserrat"/>
          <w:b/>
          <w:bCs/>
          <w:color w:val="2F5496"/>
          <w:sz w:val="22"/>
          <w:szCs w:val="22"/>
        </w:rPr>
        <w:t xml:space="preserve">Data și ora închiderii apelului de proiecte: </w:t>
      </w:r>
      <w:r>
        <w:rPr>
          <w:rFonts w:ascii="Montserrat" w:eastAsia="Montserrat" w:hAnsi="Montserrat" w:cs="Montserrat"/>
          <w:b/>
          <w:bCs/>
          <w:sz w:val="22"/>
          <w:szCs w:val="22"/>
          <w:highlight w:val="yellow"/>
        </w:rPr>
        <w:t>....2026</w:t>
      </w:r>
      <w:r>
        <w:rPr>
          <w:rFonts w:ascii="Montserrat" w:eastAsia="Montserrat" w:hAnsi="Montserrat" w:cs="Montserrat"/>
          <w:b/>
          <w:bCs/>
          <w:sz w:val="22"/>
          <w:szCs w:val="22"/>
        </w:rPr>
        <w:t>, ora: 14:00</w:t>
      </w:r>
    </w:p>
    <w:p w14:paraId="000001DB" w14:textId="77777777" w:rsidR="00BB5FF2" w:rsidRDefault="00BB5FF2">
      <w:pPr>
        <w:spacing w:before="120" w:after="120"/>
        <w:jc w:val="both"/>
        <w:rPr>
          <w:rFonts w:ascii="Montserrat" w:eastAsia="Montserrat" w:hAnsi="Montserrat" w:cs="Montserrat"/>
          <w:sz w:val="22"/>
          <w:szCs w:val="22"/>
        </w:rPr>
      </w:pPr>
    </w:p>
    <w:p w14:paraId="000001DC" w14:textId="77777777" w:rsidR="00BB5FF2" w:rsidRDefault="00557E8F">
      <w:pPr>
        <w:pStyle w:val="Heading2"/>
        <w:numPr>
          <w:ilvl w:val="1"/>
          <w:numId w:val="56"/>
        </w:numPr>
        <w:spacing w:before="120" w:after="120"/>
        <w:ind w:left="426" w:hanging="426"/>
        <w:jc w:val="both"/>
        <w:rPr>
          <w:b/>
          <w:bCs/>
        </w:rPr>
      </w:pPr>
      <w:bookmarkStart w:id="53" w:name="_Toc223085711"/>
      <w:r>
        <w:rPr>
          <w:b/>
          <w:bCs/>
        </w:rPr>
        <w:t>Modalitatea de depunere a proiectelor</w:t>
      </w:r>
      <w:bookmarkEnd w:id="53"/>
    </w:p>
    <w:p w14:paraId="000001DD"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sz w:val="22"/>
          <w:szCs w:val="22"/>
        </w:rPr>
        <w:t>În cadrul prezentului apel, cererea de finanțare și documentele aferente (atât cele de la depunere cât și cele ulterioare) se vor transmite exclusiv prin sistemul informatic MySMIS2021/SMIS2021+ conform prevederilor de la secțiunea 7.</w:t>
      </w:r>
    </w:p>
    <w:p w14:paraId="000001DE"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sz w:val="22"/>
          <w:szCs w:val="22"/>
        </w:rPr>
        <w:t xml:space="preserve">Proiectele pot fi depuse doar în perioada menționată în cadrul </w:t>
      </w:r>
      <w:r>
        <w:rPr>
          <w:rFonts w:ascii="Montserrat" w:eastAsia="Montserrat" w:hAnsi="Montserrat" w:cs="Montserrat"/>
          <w:b/>
          <w:bCs/>
          <w:sz w:val="22"/>
          <w:szCs w:val="22"/>
        </w:rPr>
        <w:t>Secțiunii 4.3</w:t>
      </w:r>
      <w:r>
        <w:rPr>
          <w:rFonts w:ascii="Montserrat" w:eastAsia="Montserrat" w:hAnsi="Montserrat" w:cs="Montserrat"/>
          <w:sz w:val="22"/>
          <w:szCs w:val="22"/>
        </w:rPr>
        <w:t xml:space="preserve"> a prezentului document.</w:t>
      </w:r>
      <w:r>
        <w:t xml:space="preserve">     </w:t>
      </w:r>
    </w:p>
    <w:p w14:paraId="000001DF"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sz w:val="22"/>
          <w:szCs w:val="22"/>
        </w:rPr>
        <w:t>Data și ora depunerii cererii de finanțare este considerată data și ora transmiterii aplicației prin sistemul informatic MySMIS2021/SMIS2021+.</w:t>
      </w:r>
    </w:p>
    <w:p w14:paraId="000001E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finanțare respinsă într-una din etapele procesului de evaluare, selecție și contractare se poate redepune în cadrul aceluiași apel, cu condiția ca acesta să nu fi fost închis, considerându-se proiect nou depus.</w:t>
      </w:r>
    </w:p>
    <w:p w14:paraId="000001E1" w14:textId="77777777" w:rsidR="00BB5FF2" w:rsidRDefault="00BB5FF2">
      <w:pPr>
        <w:spacing w:before="120" w:after="120"/>
        <w:jc w:val="both"/>
        <w:rPr>
          <w:rFonts w:ascii="Montserrat" w:eastAsia="Montserrat" w:hAnsi="Montserrat" w:cs="Montserrat"/>
        </w:rPr>
      </w:pPr>
    </w:p>
    <w:p w14:paraId="000001E2"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000000"/>
          <w:sz w:val="22"/>
          <w:szCs w:val="22"/>
        </w:rPr>
      </w:pPr>
      <w:bookmarkStart w:id="54" w:name="_Toc223085712"/>
      <w:r>
        <w:rPr>
          <w:rFonts w:ascii="Montserrat" w:eastAsia="Montserrat" w:hAnsi="Montserrat" w:cs="Montserrat"/>
          <w:b/>
          <w:bCs/>
          <w:color w:val="000000"/>
          <w:sz w:val="22"/>
          <w:szCs w:val="22"/>
        </w:rPr>
        <w:lastRenderedPageBreak/>
        <w:t>Condiții de eligibilitate</w:t>
      </w:r>
      <w:bookmarkEnd w:id="54"/>
    </w:p>
    <w:p w14:paraId="000001E3" w14:textId="77777777" w:rsidR="00BB5FF2" w:rsidRDefault="00557E8F">
      <w:pPr>
        <w:widowControl w:val="0"/>
        <w:spacing w:before="120" w:after="120"/>
        <w:jc w:val="both"/>
        <w:rPr>
          <w:rFonts w:ascii="Montserrat" w:eastAsia="Montserrat" w:hAnsi="Montserrat" w:cs="Montserrat"/>
          <w:b/>
          <w:bCs/>
          <w:sz w:val="22"/>
          <w:szCs w:val="22"/>
          <w:highlight w:val="lightGray"/>
        </w:rPr>
      </w:pPr>
      <w:r>
        <w:rPr>
          <w:rFonts w:ascii="Montserrat" w:eastAsia="Montserrat" w:hAnsi="Montserrat" w:cs="Montserrat"/>
          <w:color w:val="000000"/>
          <w:sz w:val="22"/>
          <w:szCs w:val="22"/>
        </w:rPr>
        <w:t>Cererea de finanțare depusă (inclusiv anexele la aceasta) face obiectul verificării, pe baza criteriilor enumerate în continuare și incluse în grilele anexate la prezentul ghid.</w:t>
      </w:r>
    </w:p>
    <w:p w14:paraId="000001E4"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 xml:space="preserve">Toate </w:t>
      </w:r>
      <w:r>
        <w:rPr>
          <w:rFonts w:ascii="Montserrat" w:eastAsia="Montserrat" w:hAnsi="Montserrat" w:cs="Montserrat"/>
          <w:b/>
          <w:bCs/>
          <w:sz w:val="22"/>
          <w:szCs w:val="22"/>
        </w:rPr>
        <w:t>criteriile de eligibilitate</w:t>
      </w:r>
      <w:r>
        <w:rPr>
          <w:rFonts w:ascii="Montserrat" w:eastAsia="Montserrat" w:hAnsi="Montserrat" w:cs="Montserrat"/>
          <w:sz w:val="22"/>
          <w:szCs w:val="22"/>
        </w:rPr>
        <w:t xml:space="preserve"> menționate în prezentul ghid </w:t>
      </w:r>
      <w:r>
        <w:rPr>
          <w:rFonts w:ascii="Montserrat" w:eastAsia="Montserrat" w:hAnsi="Montserrat" w:cs="Montserrat"/>
          <w:b/>
          <w:bCs/>
          <w:sz w:val="22"/>
          <w:szCs w:val="22"/>
        </w:rPr>
        <w:t>se verifică doar pentru activitățile eligibile prevăzute în proiect</w:t>
      </w:r>
      <w:r>
        <w:rPr>
          <w:rFonts w:ascii="Montserrat" w:eastAsia="Montserrat" w:hAnsi="Montserrat" w:cs="Montserrat"/>
          <w:sz w:val="22"/>
          <w:szCs w:val="22"/>
        </w:rPr>
        <w:t xml:space="preserve">, iar realizarea activităților ne-eligibile se află în răspunderea solicitantului, acesta urmând a se asigura de respectarea legislației în vigoare pentru realizarea lor. Se va avea în vedere faptul că, în situația în care obiectivele proiectului nu vor putea fi atinse, finanțarea acordată poate fi recuperată în conformitate cu prevederile din contractul de finanțare. </w:t>
      </w:r>
    </w:p>
    <w:p w14:paraId="000001E5" w14:textId="77777777" w:rsidR="00BB5FF2" w:rsidRDefault="00BB5FF2">
      <w:pPr>
        <w:jc w:val="both"/>
        <w:rPr>
          <w:rFonts w:ascii="Montserrat" w:eastAsia="Montserrat" w:hAnsi="Montserrat" w:cs="Montserrat"/>
          <w:b/>
          <w:bCs/>
          <w:sz w:val="22"/>
          <w:szCs w:val="22"/>
        </w:rPr>
      </w:pPr>
    </w:p>
    <w:tbl>
      <w:tblPr>
        <w:tblStyle w:val="a7"/>
        <w:tblW w:w="9351" w:type="dxa"/>
        <w:tblBorders>
          <w:insideV w:val="single" w:sz="4" w:space="0" w:color="000000"/>
        </w:tblBorders>
        <w:tblLayout w:type="fixed"/>
        <w:tblLook w:val="0000" w:firstRow="0" w:lastRow="0" w:firstColumn="0" w:lastColumn="0" w:noHBand="0" w:noVBand="0"/>
      </w:tblPr>
      <w:tblGrid>
        <w:gridCol w:w="769"/>
        <w:gridCol w:w="8582"/>
      </w:tblGrid>
      <w:tr w:rsidR="00BB5FF2" w14:paraId="4D3C53AD" w14:textId="77777777">
        <w:trPr>
          <w:trHeight w:val="1409"/>
        </w:trPr>
        <w:tc>
          <w:tcPr>
            <w:tcW w:w="769" w:type="dxa"/>
            <w:shd w:val="clear" w:color="auto" w:fill="auto"/>
            <w:vAlign w:val="center"/>
          </w:tcPr>
          <w:p w14:paraId="000001E6" w14:textId="77777777" w:rsidR="00BB5FF2" w:rsidRDefault="00557E8F">
            <w:pPr>
              <w:jc w:val="both"/>
              <w:rPr>
                <w:rFonts w:ascii="Montserrat" w:eastAsia="Montserrat" w:hAnsi="Montserrat" w:cs="Montserrat"/>
                <w:i/>
                <w:iCs/>
              </w:rPr>
            </w:pPr>
            <w:r>
              <w:rPr>
                <w:rFonts w:ascii="Montserrat" w:eastAsia="Montserrat" w:hAnsi="Montserrat" w:cs="Montserrat"/>
                <w:noProof/>
              </w:rPr>
              <w:drawing>
                <wp:inline distT="0" distB="0" distL="0" distR="0" wp14:anchorId="03CC6C99" wp14:editId="546EE7FF">
                  <wp:extent cx="342673" cy="350416"/>
                  <wp:effectExtent l="0" t="0" r="0" b="0"/>
                  <wp:docPr id="211489101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8582" w:type="dxa"/>
            <w:shd w:val="clear" w:color="auto" w:fill="auto"/>
            <w:vAlign w:val="center"/>
          </w:tcPr>
          <w:p w14:paraId="000001E7" w14:textId="77777777" w:rsidR="00BB5FF2" w:rsidRDefault="00557E8F">
            <w:pPr>
              <w:jc w:val="both"/>
              <w:rPr>
                <w:rFonts w:ascii="Montserrat" w:eastAsia="Montserrat" w:hAnsi="Montserrat" w:cs="Montserrat"/>
                <w:b/>
                <w:bCs/>
              </w:rPr>
            </w:pPr>
            <w:r>
              <w:rPr>
                <w:rFonts w:ascii="Montserrat" w:eastAsia="Montserrat" w:hAnsi="Montserrat" w:cs="Montserrat"/>
                <w:b/>
                <w:bCs/>
              </w:rPr>
              <w:t>ATENȚIE!</w:t>
            </w:r>
          </w:p>
          <w:p w14:paraId="000001E8" w14:textId="77777777" w:rsidR="00BB5FF2" w:rsidRDefault="00557E8F">
            <w:pPr>
              <w:jc w:val="both"/>
              <w:rPr>
                <w:rFonts w:ascii="Montserrat" w:eastAsia="Montserrat" w:hAnsi="Montserrat" w:cs="Montserrat"/>
                <w:b/>
                <w:bCs/>
              </w:rPr>
            </w:pPr>
            <w:r>
              <w:rPr>
                <w:rFonts w:ascii="Montserrat" w:eastAsia="Montserrat" w:hAnsi="Montserrat" w:cs="Montserrat"/>
                <w:b/>
                <w:bCs/>
              </w:rPr>
              <w:t>Condițiile de eligibilitate trebuie respectate pe întreaga perioadă de la depunerea cererii de finanțare, pe parcursul procesului de evaluare, selecție și contractare, precum și pe parcursul implementării proiectului și în perioada de durabilitate a contractului de finanțare, exceptând următoarele:</w:t>
            </w:r>
          </w:p>
          <w:p w14:paraId="000001E9" w14:textId="77777777" w:rsidR="00BB5FF2" w:rsidRDefault="00557E8F">
            <w:pPr>
              <w:widowControl w:val="0"/>
              <w:numPr>
                <w:ilvl w:val="0"/>
                <w:numId w:val="20"/>
              </w:numPr>
              <w:pBdr>
                <w:top w:val="nil"/>
                <w:left w:val="nil"/>
                <w:bottom w:val="nil"/>
                <w:right w:val="nil"/>
                <w:between w:val="nil"/>
              </w:pBdr>
              <w:tabs>
                <w:tab w:val="left" w:pos="360"/>
              </w:tabs>
              <w:spacing w:before="120"/>
              <w:ind w:right="142"/>
              <w:jc w:val="both"/>
              <w:rPr>
                <w:rFonts w:ascii="Montserrat" w:eastAsia="Montserrat" w:hAnsi="Montserrat" w:cs="Montserrat"/>
                <w:color w:val="000000"/>
              </w:rPr>
            </w:pPr>
            <w:r>
              <w:rPr>
                <w:rFonts w:ascii="Montserrat" w:eastAsia="Montserrat" w:hAnsi="Montserrat" w:cs="Montserrat"/>
              </w:rPr>
              <w:t>prevederile c</w:t>
            </w:r>
            <w:r>
              <w:rPr>
                <w:rFonts w:ascii="Montserrat" w:eastAsia="Montserrat" w:hAnsi="Montserrat" w:cs="Montserrat"/>
                <w:i/>
                <w:iCs/>
              </w:rPr>
              <w:t>erinței - Încadrarea valorii finanțării nerambursabile a proiectului în limitele minime și maxime</w:t>
            </w:r>
            <w:r>
              <w:rPr>
                <w:rFonts w:ascii="Montserrat" w:eastAsia="Montserrat" w:hAnsi="Montserrat" w:cs="Montserrat"/>
              </w:rPr>
              <w:t xml:space="preserve"> trebuie respectate doar pe perioada de la depunerea cererii de finanțare și până la semnarea contractului de finanțare. Scăderea </w:t>
            </w:r>
            <w:r>
              <w:rPr>
                <w:rFonts w:ascii="Montserrat" w:eastAsia="Montserrat" w:hAnsi="Montserrat" w:cs="Montserrat"/>
                <w:color w:val="000000"/>
              </w:rPr>
              <w:t xml:space="preserve">valorii eligibile a proiectului ca urmare a încheierii contractelor de achiziții publice nu va conduce la rezilierea contractului de </w:t>
            </w:r>
            <w:sdt>
              <w:sdtPr>
                <w:tag w:val="goog_rdk_32"/>
                <w:id w:val="-286899112"/>
              </w:sdtPr>
              <w:sdtEndPr/>
              <w:sdtContent/>
            </w:sdt>
            <w:r>
              <w:rPr>
                <w:rFonts w:ascii="Montserrat" w:eastAsia="Montserrat" w:hAnsi="Montserrat" w:cs="Montserrat"/>
                <w:color w:val="000000"/>
              </w:rPr>
              <w:t>finanțare.</w:t>
            </w:r>
          </w:p>
          <w:p w14:paraId="000001EA" w14:textId="0C551BCC" w:rsidR="00BB5FF2" w:rsidRDefault="00DF1260" w:rsidP="003A37B5">
            <w:pPr>
              <w:widowControl w:val="0"/>
              <w:pBdr>
                <w:top w:val="nil"/>
                <w:left w:val="nil"/>
                <w:bottom w:val="nil"/>
                <w:right w:val="nil"/>
                <w:between w:val="nil"/>
              </w:pBdr>
              <w:tabs>
                <w:tab w:val="left" w:pos="736"/>
              </w:tabs>
              <w:spacing w:after="120"/>
              <w:ind w:left="736" w:right="142" w:hanging="360"/>
              <w:jc w:val="both"/>
              <w:rPr>
                <w:rFonts w:ascii="Montserrat" w:eastAsia="Montserrat" w:hAnsi="Montserrat" w:cs="Montserrat"/>
                <w:strike/>
              </w:rPr>
            </w:pPr>
            <w:r w:rsidRPr="00DF1260">
              <w:rPr>
                <w:rFonts w:ascii="Times New Roman" w:eastAsia="Montserrat" w:hAnsi="Times New Roman" w:cs="Times New Roman"/>
              </w:rPr>
              <w:t>●</w:t>
            </w:r>
            <w:r w:rsidRPr="00DF1260">
              <w:rPr>
                <w:rFonts w:ascii="Montserrat" w:eastAsia="Montserrat" w:hAnsi="Montserrat" w:cs="Montserrat"/>
              </w:rPr>
              <w:tab/>
              <w:t>criteriul de eligibilitate a solicitantului referitor la deținerea drepturilor de proprietate sau de utilizare asupra imobilului/imobilelor și asupra altor bunuri mobile și/sau imobile necesare, după caz, ce fac obiectul proiectului, a cărui respectare este obligatorie de la momentul contractării</w:t>
            </w:r>
            <w:r>
              <w:rPr>
                <w:rFonts w:ascii="Montserrat" w:eastAsia="Montserrat" w:hAnsi="Montserrat" w:cs="Montserrat"/>
              </w:rPr>
              <w:t>.</w:t>
            </w:r>
          </w:p>
        </w:tc>
      </w:tr>
    </w:tbl>
    <w:p w14:paraId="000001EB" w14:textId="77777777" w:rsidR="00BB5FF2" w:rsidRDefault="00BB5FF2">
      <w:pPr>
        <w:jc w:val="both"/>
        <w:rPr>
          <w:rFonts w:ascii="Montserrat" w:eastAsia="Montserrat" w:hAnsi="Montserrat" w:cs="Montserrat"/>
          <w:b/>
          <w:bCs/>
          <w:sz w:val="22"/>
          <w:szCs w:val="22"/>
        </w:rPr>
      </w:pPr>
    </w:p>
    <w:p w14:paraId="000001EC" w14:textId="77777777" w:rsidR="00BB5FF2" w:rsidRDefault="00557E8F">
      <w:pPr>
        <w:widowControl w:val="0"/>
        <w:tabs>
          <w:tab w:val="left" w:pos="360"/>
        </w:tabs>
        <w:ind w:right="142"/>
        <w:jc w:val="both"/>
        <w:rPr>
          <w:rFonts w:ascii="Montserrat" w:eastAsia="Montserrat" w:hAnsi="Montserrat" w:cs="Montserrat"/>
          <w:sz w:val="22"/>
          <w:szCs w:val="22"/>
        </w:rPr>
      </w:pPr>
      <w:r>
        <w:rPr>
          <w:rFonts w:ascii="Montserrat" w:eastAsia="Montserrat" w:hAnsi="Montserrat" w:cs="Montserrat"/>
          <w:sz w:val="22"/>
          <w:szCs w:val="22"/>
        </w:rPr>
        <w:t xml:space="preserve">În cazul nerespectării condițiilor de eligibilitate conform ghidului solicitantului, oricând pe perioada procesului de evaluare, selecție și contractare, cererea de finanțare va fi respinsă. În acest sens, orice situație, eveniment ori modificare care afectează sau ar putea afecta respectarea condițiilor de eligibilitate menționate în ghidul solicitantului de finanțare vor fi aduse, de către solicitant, la cunoștința AM, </w:t>
      </w:r>
      <w:r>
        <w:rPr>
          <w:rFonts w:ascii="Montserrat" w:eastAsia="Montserrat" w:hAnsi="Montserrat" w:cs="Montserrat"/>
          <w:b/>
          <w:bCs/>
          <w:sz w:val="22"/>
          <w:szCs w:val="22"/>
        </w:rPr>
        <w:t>în termen de 5 zile lucrătoare</w:t>
      </w:r>
      <w:r>
        <w:rPr>
          <w:rFonts w:ascii="Montserrat" w:eastAsia="Montserrat" w:hAnsi="Montserrat" w:cs="Montserrat"/>
          <w:sz w:val="22"/>
          <w:szCs w:val="22"/>
        </w:rPr>
        <w:t xml:space="preserve"> de la luarea la cunoștință a situației respective.</w:t>
      </w:r>
    </w:p>
    <w:p w14:paraId="000001ED" w14:textId="77777777" w:rsidR="00BB5FF2" w:rsidRDefault="00557E8F">
      <w:pPr>
        <w:widowControl w:val="0"/>
        <w:spacing w:before="120" w:after="120"/>
        <w:ind w:right="159"/>
        <w:jc w:val="both"/>
        <w:rPr>
          <w:rFonts w:ascii="Montserrat" w:eastAsia="Montserrat" w:hAnsi="Montserrat" w:cs="Montserrat"/>
          <w:sz w:val="22"/>
          <w:szCs w:val="22"/>
        </w:rPr>
      </w:pPr>
      <w:r>
        <w:rPr>
          <w:rFonts w:ascii="Montserrat" w:eastAsia="Montserrat" w:hAnsi="Montserrat" w:cs="Montserrat"/>
          <w:sz w:val="22"/>
          <w:szCs w:val="22"/>
        </w:rPr>
        <w:t>Prin cumulul criteriilor de selecție si eligibilitate menționate mai jos, AM PR Nord-Est se asigură inclusiv de respectarea prevederilor art. 73 din Regulamentul 1060/2021.</w:t>
      </w:r>
    </w:p>
    <w:p w14:paraId="000001EE" w14:textId="77777777" w:rsidR="00BB5FF2" w:rsidRDefault="00BB5FF2">
      <w:pPr>
        <w:pBdr>
          <w:top w:val="nil"/>
          <w:left w:val="nil"/>
          <w:bottom w:val="nil"/>
          <w:right w:val="nil"/>
          <w:between w:val="nil"/>
        </w:pBdr>
        <w:spacing w:before="120" w:after="120"/>
        <w:ind w:left="720"/>
        <w:jc w:val="both"/>
        <w:rPr>
          <w:rFonts w:ascii="Montserrat" w:eastAsia="Montserrat" w:hAnsi="Montserrat" w:cs="Montserrat"/>
          <w:color w:val="000000"/>
          <w:sz w:val="22"/>
          <w:szCs w:val="22"/>
        </w:rPr>
      </w:pPr>
    </w:p>
    <w:p w14:paraId="000001EF" w14:textId="77777777" w:rsidR="00BB5FF2" w:rsidRDefault="00557E8F">
      <w:pPr>
        <w:pStyle w:val="Heading2"/>
        <w:numPr>
          <w:ilvl w:val="1"/>
          <w:numId w:val="56"/>
        </w:numPr>
        <w:spacing w:before="120" w:after="120"/>
        <w:ind w:left="426" w:hanging="426"/>
        <w:jc w:val="both"/>
        <w:rPr>
          <w:b/>
          <w:bCs/>
        </w:rPr>
      </w:pPr>
      <w:bookmarkStart w:id="55" w:name="_Toc223085713"/>
      <w:r>
        <w:rPr>
          <w:b/>
          <w:bCs/>
        </w:rPr>
        <w:t>Eligibilitatea solicitanților și partenerilor</w:t>
      </w:r>
      <w:bookmarkEnd w:id="55"/>
    </w:p>
    <w:p w14:paraId="000001F0" w14:textId="77777777" w:rsidR="00BB5FF2" w:rsidRDefault="00BB5FF2">
      <w:pPr>
        <w:spacing w:before="120" w:after="120"/>
      </w:pPr>
    </w:p>
    <w:p w14:paraId="000001F1" w14:textId="77777777" w:rsidR="00BB5FF2" w:rsidRDefault="00557E8F">
      <w:pPr>
        <w:pStyle w:val="Heading3"/>
        <w:numPr>
          <w:ilvl w:val="2"/>
          <w:numId w:val="56"/>
        </w:numPr>
        <w:spacing w:before="120" w:after="120"/>
        <w:jc w:val="both"/>
        <w:rPr>
          <w:rFonts w:ascii="Montserrat" w:eastAsia="Montserrat" w:hAnsi="Montserrat" w:cs="Montserrat"/>
          <w:b/>
          <w:bCs/>
          <w:color w:val="2F5496"/>
          <w:sz w:val="22"/>
          <w:szCs w:val="22"/>
        </w:rPr>
      </w:pPr>
      <w:bookmarkStart w:id="56" w:name="_Toc223085714"/>
      <w:r>
        <w:rPr>
          <w:rFonts w:ascii="Montserrat" w:eastAsia="Montserrat" w:hAnsi="Montserrat" w:cs="Montserrat"/>
          <w:b/>
          <w:bCs/>
          <w:color w:val="2F5496"/>
          <w:sz w:val="22"/>
          <w:szCs w:val="22"/>
        </w:rPr>
        <w:t>Cerințe privind eligibilitatea solicitanților și partenerilor</w:t>
      </w:r>
      <w:bookmarkEnd w:id="56"/>
    </w:p>
    <w:bookmarkStart w:id="57" w:name="_heading=h.1mrcu09" w:colFirst="0" w:colLast="0"/>
    <w:bookmarkEnd w:id="57"/>
    <w:p w14:paraId="000001F2" w14:textId="7F7B95DA" w:rsidR="00BB5FF2" w:rsidRDefault="008358AF">
      <w:pPr>
        <w:spacing w:before="120" w:after="120"/>
        <w:jc w:val="both"/>
        <w:rPr>
          <w:rFonts w:ascii="Montserrat" w:eastAsia="Montserrat" w:hAnsi="Montserrat" w:cs="Montserrat"/>
          <w:b/>
          <w:bCs/>
          <w:sz w:val="22"/>
          <w:szCs w:val="22"/>
          <w:highlight w:val="lightGray"/>
        </w:rPr>
      </w:pPr>
      <w:sdt>
        <w:sdtPr>
          <w:tag w:val="goog_rdk_33"/>
          <w:id w:val="1332348332"/>
        </w:sdtPr>
        <w:sdtEndPr/>
        <w:sdtContent/>
      </w:sdt>
      <w:r w:rsidR="00557E8F">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sidR="00557E8F">
        <w:rPr>
          <w:rFonts w:ascii="Montserrat" w:eastAsia="Montserrat" w:hAnsi="Montserrat" w:cs="Montserrat"/>
          <w:b/>
          <w:bCs/>
          <w:sz w:val="22"/>
          <w:szCs w:val="22"/>
          <w:highlight w:val="lightGray"/>
        </w:rPr>
        <w:t xml:space="preserve"> Solicitantul este asociația care îndeplinește atât rolul de proprietar cât și de operator (EMC) al unui cluster de inovare, înregistrată în România și constituită conform legislației relevante în vigoare ca asociație în baza Ordonanței nr. 26/2000 cu privire la asociații și fundații, cu modificările şi completările ulterioare (asociația clusterului).</w:t>
      </w:r>
    </w:p>
    <w:p w14:paraId="000001F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Conform documentelor statutare, asociația clusterului trebuie să aibă calitatea de proprietar și operator al clusterului și să includă în obiectul său de activitate cercetarea, dezvoltarea și inovarea.</w:t>
      </w:r>
    </w:p>
    <w:p w14:paraId="000001F4" w14:textId="77777777" w:rsidR="00BB5FF2" w:rsidRDefault="00BB5FF2">
      <w:pPr>
        <w:spacing w:before="120" w:after="120"/>
        <w:jc w:val="both"/>
        <w:rPr>
          <w:rFonts w:ascii="Montserrat" w:eastAsia="Montserrat" w:hAnsi="Montserrat" w:cs="Montserrat"/>
          <w:sz w:val="22"/>
          <w:szCs w:val="22"/>
          <w:highlight w:val="yellow"/>
        </w:rPr>
      </w:pPr>
    </w:p>
    <w:p w14:paraId="000001F5" w14:textId="462E3388"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Cerința</w:t>
      </w:r>
      <w:r w:rsidR="00853254">
        <w:rPr>
          <w:rFonts w:ascii="Montserrat" w:eastAsia="Montserrat" w:hAnsi="Montserrat" w:cs="Montserrat"/>
          <w:b/>
          <w:bCs/>
          <w:sz w:val="22"/>
          <w:szCs w:val="22"/>
          <w:highlight w:val="lightGray"/>
        </w:rPr>
        <w:t xml:space="preserve">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trebuie să aibă sediu social sau filială</w:t>
      </w:r>
      <w:sdt>
        <w:sdtPr>
          <w:tag w:val="goog_rdk_34"/>
          <w:id w:val="-664089898"/>
        </w:sdtPr>
        <w:sdtEndPr/>
        <w:sdtContent/>
      </w:sdt>
      <w:r>
        <w:rPr>
          <w:rFonts w:ascii="Montserrat" w:eastAsia="Montserrat" w:hAnsi="Montserrat" w:cs="Montserrat"/>
          <w:b/>
          <w:bCs/>
          <w:sz w:val="22"/>
          <w:szCs w:val="22"/>
          <w:highlight w:val="lightGray"/>
        </w:rPr>
        <w:t>/sucursală (conform Ordonanței nr. 26/2000) în Regiunea Nord-Est până la momentul primei plăți a ajutorului.</w:t>
      </w:r>
    </w:p>
    <w:p w14:paraId="000001F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Solicitantul, asociația clusterului, trebuie să înregistreze sediul social sau filiala</w:t>
      </w:r>
      <w:sdt>
        <w:sdtPr>
          <w:tag w:val="goog_rdk_35"/>
          <w:id w:val="-700375298"/>
        </w:sdtPr>
        <w:sdtEndPr/>
        <w:sdtContent/>
      </w:sdt>
      <w:r>
        <w:rPr>
          <w:rFonts w:ascii="Montserrat" w:eastAsia="Montserrat" w:hAnsi="Montserrat" w:cs="Montserrat"/>
          <w:sz w:val="22"/>
          <w:szCs w:val="22"/>
        </w:rPr>
        <w:t>/sucursala în Regiunea Nord-Est până la momentul primei plăți a ajutorului.</w:t>
      </w:r>
    </w:p>
    <w:p w14:paraId="000001F7" w14:textId="77777777" w:rsidR="00BB5FF2" w:rsidRDefault="00BB5FF2">
      <w:pPr>
        <w:spacing w:before="120" w:after="120"/>
        <w:jc w:val="both"/>
        <w:rPr>
          <w:rFonts w:ascii="Montserrat" w:eastAsia="Montserrat" w:hAnsi="Montserrat" w:cs="Montserrat"/>
          <w:sz w:val="22"/>
          <w:szCs w:val="22"/>
          <w:highlight w:val="lightGray"/>
        </w:rPr>
      </w:pPr>
    </w:p>
    <w:p w14:paraId="000001F8" w14:textId="2BC8295F" w:rsidR="00BB5FF2" w:rsidRDefault="00557E8F">
      <w:pPr>
        <w:spacing w:before="120" w:after="120"/>
        <w:jc w:val="both"/>
        <w:rPr>
          <w:rFonts w:ascii="Montserrat" w:eastAsia="Montserrat" w:hAnsi="Montserrat" w:cs="Montserrat"/>
          <w:b/>
          <w:bCs/>
          <w:sz w:val="22"/>
          <w:szCs w:val="22"/>
        </w:rPr>
      </w:pPr>
      <w:bookmarkStart w:id="58" w:name="_heading=h.46r0co2" w:colFirst="0" w:colLast="0"/>
      <w:bookmarkEnd w:id="58"/>
      <w:r>
        <w:rPr>
          <w:rFonts w:ascii="Montserrat" w:eastAsia="Montserrat" w:hAnsi="Montserrat" w:cs="Montserrat"/>
          <w:b/>
          <w:bCs/>
          <w:sz w:val="22"/>
          <w:szCs w:val="22"/>
          <w:highlight w:val="lightGray"/>
        </w:rPr>
        <w:t>Cerința</w:t>
      </w:r>
      <w:r w:rsidR="00853254">
        <w:rPr>
          <w:rFonts w:ascii="Montserrat" w:eastAsia="Montserrat" w:hAnsi="Montserrat" w:cs="Montserrat"/>
          <w:b/>
          <w:bCs/>
          <w:sz w:val="22"/>
          <w:szCs w:val="22"/>
          <w:highlight w:val="lightGray"/>
        </w:rPr>
        <w:t xml:space="preserve">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și reprezentantul său legal nu se încadrează în situațiile de excludere prezentate în Declarația unică (Anexa 2 la Ghidul solicitantului)</w:t>
      </w:r>
    </w:p>
    <w:p w14:paraId="000001F9" w14:textId="77777777" w:rsidR="00BB5FF2" w:rsidRDefault="00557E8F">
      <w:pPr>
        <w:widowControl w:val="0"/>
        <w:spacing w:before="120" w:after="120"/>
        <w:ind w:right="146"/>
        <w:jc w:val="both"/>
        <w:rPr>
          <w:rFonts w:ascii="Montserrat" w:eastAsia="Montserrat" w:hAnsi="Montserrat" w:cs="Montserrat"/>
          <w:b/>
          <w:bCs/>
          <w:sz w:val="22"/>
          <w:szCs w:val="22"/>
        </w:rPr>
      </w:pPr>
      <w:r>
        <w:rPr>
          <w:rFonts w:ascii="Montserrat" w:eastAsia="Montserrat" w:hAnsi="Montserrat" w:cs="Montserrat"/>
          <w:b/>
          <w:bCs/>
          <w:sz w:val="22"/>
          <w:szCs w:val="22"/>
          <w:u w:val="single"/>
        </w:rPr>
        <w:t>A. Solicitantul nu se află într-una din următoarele situații</w:t>
      </w:r>
      <w:r>
        <w:rPr>
          <w:rFonts w:ascii="Montserrat" w:eastAsia="Montserrat" w:hAnsi="Montserrat" w:cs="Montserrat"/>
          <w:b/>
          <w:bCs/>
          <w:sz w:val="22"/>
          <w:szCs w:val="22"/>
        </w:rPr>
        <w:t>:</w:t>
      </w:r>
    </w:p>
    <w:p w14:paraId="000001FA" w14:textId="064707FA" w:rsidR="00BB5FF2" w:rsidRDefault="00557E8F">
      <w:pPr>
        <w:widowControl w:val="0"/>
        <w:numPr>
          <w:ilvl w:val="1"/>
          <w:numId w:val="24"/>
        </w:numPr>
        <w:tabs>
          <w:tab w:val="left" w:pos="270"/>
        </w:tabs>
        <w:spacing w:before="120" w:after="120"/>
        <w:ind w:left="270" w:right="146" w:hanging="270"/>
        <w:jc w:val="both"/>
        <w:rPr>
          <w:rFonts w:ascii="Montserrat" w:eastAsia="Montserrat" w:hAnsi="Montserrat" w:cs="Montserrat"/>
          <w:sz w:val="22"/>
          <w:szCs w:val="22"/>
        </w:rPr>
      </w:pPr>
      <w:r>
        <w:rPr>
          <w:rFonts w:ascii="Montserrat" w:eastAsia="Montserrat" w:hAnsi="Montserrat" w:cs="Montserrat"/>
          <w:sz w:val="22"/>
          <w:szCs w:val="22"/>
        </w:rPr>
        <w:t>în stare de faliment/insolvență sau face obiectul unei proceduri de lichidare sau de administrare judiciară, a încheiat acorduri cu creditorii (în procedurile anterior menționate), și-a suspendat activitatea economică sau face obiectul unei proceduri în urma acestor situații sau se află în situații similare în urma unei proceduri de aceeași natură prevăzute de legislația sau de reglementările naționale;</w:t>
      </w:r>
    </w:p>
    <w:p w14:paraId="000001FB" w14:textId="77777777" w:rsidR="00BB5FF2" w:rsidRDefault="00557E8F">
      <w:pPr>
        <w:widowControl w:val="0"/>
        <w:numPr>
          <w:ilvl w:val="1"/>
          <w:numId w:val="24"/>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face obiectul unei proceduri legale pentru declararea sa într-una din situațiile de la punctul a.;</w:t>
      </w:r>
    </w:p>
    <w:p w14:paraId="000001FC" w14:textId="77777777" w:rsidR="00BB5FF2" w:rsidRDefault="00557E8F">
      <w:pPr>
        <w:widowControl w:val="0"/>
        <w:numPr>
          <w:ilvl w:val="1"/>
          <w:numId w:val="24"/>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color w:val="000000"/>
          <w:sz w:val="22"/>
          <w:szCs w:val="22"/>
        </w:rPr>
        <w:t>face obiectul unui ordin de recuperare în urma unei decizii anterioare a organelor competente, privind declararea unui ajutor de stat ca fiind ilegal și incompatibil cu piața comună, sau, în cazul în care solicitantul a făcut obiectul unei astfel de decizii, aceasta a fost deja executată și ajutorul integral recuperat, inclusiv dobânda de recuperare aferentă;</w:t>
      </w:r>
    </w:p>
    <w:p w14:paraId="000001FD" w14:textId="77777777" w:rsidR="00BB5FF2" w:rsidRDefault="00557E8F">
      <w:pPr>
        <w:widowControl w:val="0"/>
        <w:numPr>
          <w:ilvl w:val="1"/>
          <w:numId w:val="24"/>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 xml:space="preserve">a fost găsit vinovat, </w:t>
      </w:r>
      <w:r>
        <w:rPr>
          <w:rFonts w:ascii="Montserrat" w:eastAsia="Montserrat" w:hAnsi="Montserrat" w:cs="Montserrat"/>
          <w:color w:val="000000"/>
          <w:sz w:val="22"/>
          <w:szCs w:val="22"/>
        </w:rPr>
        <w:t>printr-o hotărâre judecătorească definitivă, pentru comiterea unei fraude/ infracțiuni referitoare la obținerea și utilizarea fondurilor europene și/sau a fondurilor publice naționale aferente acestora, în conformitate cu prevederile Codului Penal aprobat prin Legea nr. 286/2009, cu modificările și completările ulterioare</w:t>
      </w:r>
      <w:r>
        <w:rPr>
          <w:rFonts w:ascii="Montserrat" w:eastAsia="Montserrat" w:hAnsi="Montserrat" w:cs="Montserrat"/>
          <w:sz w:val="22"/>
          <w:szCs w:val="22"/>
        </w:rPr>
        <w:t>;</w:t>
      </w:r>
    </w:p>
    <w:p w14:paraId="000001FE" w14:textId="77777777" w:rsidR="00BB5FF2" w:rsidRDefault="00557E8F">
      <w:pPr>
        <w:widowControl w:val="0"/>
        <w:numPr>
          <w:ilvl w:val="1"/>
          <w:numId w:val="24"/>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în dificultate, în conformitate cu prevederile Regulamentului (UE) nr. 651/2014 al Comisiei din 17 iunie 2014 de declarare a anumitor categorii de ajutoare compatibile cu piața internă în aplicarea articolelor 107 și 108 din tratat și anume:</w:t>
      </w:r>
    </w:p>
    <w:p w14:paraId="000001FF" w14:textId="77777777" w:rsidR="00BB5FF2" w:rsidRDefault="00557E8F">
      <w:pPr>
        <w:widowControl w:val="0"/>
        <w:tabs>
          <w:tab w:val="left" w:pos="270"/>
        </w:tabs>
        <w:spacing w:before="120" w:after="120"/>
        <w:ind w:left="1080" w:right="150"/>
        <w:jc w:val="both"/>
        <w:rPr>
          <w:rFonts w:ascii="Montserrat" w:eastAsia="Montserrat" w:hAnsi="Montserrat" w:cs="Montserrat"/>
          <w:sz w:val="22"/>
          <w:szCs w:val="22"/>
        </w:rPr>
      </w:pPr>
      <w:r>
        <w:rPr>
          <w:rFonts w:ascii="Montserrat" w:eastAsia="Montserrat" w:hAnsi="Montserrat" w:cs="Montserrat"/>
          <w:sz w:val="22"/>
          <w:szCs w:val="22"/>
        </w:rPr>
        <w:t>i.</w:t>
      </w:r>
      <w:r>
        <w:rPr>
          <w:rFonts w:ascii="Montserrat" w:eastAsia="Montserrat" w:hAnsi="Montserrat" w:cs="Montserrat"/>
          <w:sz w:val="22"/>
          <w:szCs w:val="22"/>
        </w:rPr>
        <w:tab/>
        <w:t>În cazul unei societăți comerciale cu răspundere limitată [alta decât un IMM care există de mai puțin de 3 ani],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comerciale menționate în anexa I la Directiva 2013/34/UE a Parlamentului European și a Consiliului, iar „capital social” include, dacă este cazul, orice capital suplimentar.</w:t>
      </w:r>
    </w:p>
    <w:p w14:paraId="00000200" w14:textId="77777777" w:rsidR="00BB5FF2" w:rsidRDefault="00557E8F">
      <w:pPr>
        <w:widowControl w:val="0"/>
        <w:tabs>
          <w:tab w:val="left" w:pos="270"/>
        </w:tabs>
        <w:spacing w:before="120" w:after="120"/>
        <w:ind w:left="1080" w:right="150"/>
        <w:jc w:val="both"/>
        <w:rPr>
          <w:rFonts w:ascii="Montserrat" w:eastAsia="Montserrat" w:hAnsi="Montserrat" w:cs="Montserrat"/>
          <w:sz w:val="22"/>
          <w:szCs w:val="22"/>
        </w:rPr>
      </w:pPr>
      <w:r>
        <w:rPr>
          <w:rFonts w:ascii="Montserrat" w:eastAsia="Montserrat" w:hAnsi="Montserrat" w:cs="Montserrat"/>
          <w:sz w:val="22"/>
          <w:szCs w:val="22"/>
        </w:rPr>
        <w:lastRenderedPageBreak/>
        <w:t>ii.</w:t>
      </w:r>
      <w:r>
        <w:rPr>
          <w:rFonts w:ascii="Montserrat" w:eastAsia="Montserrat" w:hAnsi="Montserrat" w:cs="Montserrat"/>
          <w:sz w:val="22"/>
          <w:szCs w:val="22"/>
        </w:rPr>
        <w:tab/>
        <w:t xml:space="preserve">În cazul unei societăți comerciale în care cel puțin unii dintre asociați au răspundere nelimitată pentru creanțele societății [alta decât un IMM care există de mai puțin de 3 ani],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 </w:t>
      </w:r>
    </w:p>
    <w:p w14:paraId="00000201" w14:textId="77777777" w:rsidR="00BB5FF2" w:rsidRDefault="00557E8F">
      <w:pPr>
        <w:widowControl w:val="0"/>
        <w:tabs>
          <w:tab w:val="left" w:pos="270"/>
        </w:tabs>
        <w:spacing w:before="120" w:after="120"/>
        <w:ind w:left="1080" w:right="150"/>
        <w:jc w:val="both"/>
        <w:rPr>
          <w:rFonts w:ascii="Montserrat" w:eastAsia="Montserrat" w:hAnsi="Montserrat" w:cs="Montserrat"/>
          <w:sz w:val="22"/>
          <w:szCs w:val="22"/>
        </w:rPr>
      </w:pPr>
      <w:r>
        <w:rPr>
          <w:rFonts w:ascii="Montserrat" w:eastAsia="Montserrat" w:hAnsi="Montserrat" w:cs="Montserrat"/>
          <w:sz w:val="22"/>
          <w:szCs w:val="22"/>
        </w:rPr>
        <w:t>iii.</w:t>
      </w:r>
      <w:r>
        <w:rPr>
          <w:rFonts w:ascii="Montserrat" w:eastAsia="Montserrat" w:hAnsi="Montserrat" w:cs="Montserrat"/>
          <w:sz w:val="22"/>
          <w:szCs w:val="22"/>
        </w:rPr>
        <w:tab/>
        <w:t>Atunci când întreprinderea face obiectul unei proceduri colective de insolvență sau îndeplinește criteriile prevăzute în dreptul intern pentru ca o procedură colectivă de insolvență să fie deschisă la cererea creditorilor săi.</w:t>
      </w:r>
    </w:p>
    <w:sdt>
      <w:sdtPr>
        <w:tag w:val="goog_rdk_39"/>
        <w:id w:val="-946646025"/>
      </w:sdtPr>
      <w:sdtEndPr/>
      <w:sdtContent>
        <w:p w14:paraId="00000202" w14:textId="482DC60B" w:rsidR="00BB5FF2" w:rsidRDefault="00557E8F">
          <w:pPr>
            <w:widowControl w:val="0"/>
            <w:tabs>
              <w:tab w:val="left" w:pos="270"/>
            </w:tabs>
            <w:spacing w:before="120" w:after="120"/>
            <w:ind w:left="1080" w:right="150"/>
            <w:jc w:val="both"/>
            <w:rPr>
              <w:rFonts w:ascii="Montserrat" w:eastAsia="Montserrat" w:hAnsi="Montserrat" w:cs="Montserrat"/>
              <w:sz w:val="22"/>
              <w:szCs w:val="22"/>
            </w:rPr>
          </w:pPr>
          <w:r>
            <w:rPr>
              <w:rFonts w:ascii="Montserrat" w:eastAsia="Montserrat" w:hAnsi="Montserrat" w:cs="Montserrat"/>
              <w:sz w:val="22"/>
              <w:szCs w:val="22"/>
            </w:rPr>
            <w:t>iv.</w:t>
          </w:r>
          <w:r>
            <w:rPr>
              <w:rFonts w:ascii="Montserrat" w:eastAsia="Montserrat" w:hAnsi="Montserrat" w:cs="Montserrat"/>
              <w:sz w:val="22"/>
              <w:szCs w:val="22"/>
            </w:rPr>
            <w:tab/>
            <w:t>Atunci când întreprinderea a primit ajutor pentru salvare și nu a rambursat încă împrumutul sau nu a încetat garanția sau a primit ajutoare pentru restructurare și face încă obiectul unui plan de restructurare.</w:t>
          </w:r>
          <w:sdt>
            <w:sdtPr>
              <w:tag w:val="goog_rdk_38"/>
              <w:id w:val="-314837050"/>
              <w:showingPlcHdr/>
            </w:sdtPr>
            <w:sdtEndPr/>
            <w:sdtContent>
              <w:r w:rsidR="00BB35C1">
                <w:t xml:space="preserve">     </w:t>
              </w:r>
            </w:sdtContent>
          </w:sdt>
        </w:p>
      </w:sdtContent>
    </w:sdt>
    <w:sdt>
      <w:sdtPr>
        <w:tag w:val="goog_rdk_44"/>
        <w:id w:val="855936697"/>
      </w:sdtPr>
      <w:sdtEndPr>
        <w:rPr>
          <w:rFonts w:ascii="Montserrat" w:hAnsi="Montserrat"/>
          <w:sz w:val="22"/>
          <w:szCs w:val="22"/>
        </w:rPr>
      </w:sdtEndPr>
      <w:sdtContent>
        <w:p w14:paraId="00000203" w14:textId="20BC1642" w:rsidR="00BB5FF2" w:rsidRPr="00BB35C1" w:rsidRDefault="008358AF" w:rsidP="00BB35C1">
          <w:pPr>
            <w:widowControl w:val="0"/>
            <w:tabs>
              <w:tab w:val="left" w:pos="270"/>
            </w:tabs>
            <w:ind w:left="1080"/>
            <w:jc w:val="both"/>
            <w:rPr>
              <w:rFonts w:ascii="Montserrat" w:eastAsia="Arial" w:hAnsi="Montserrat" w:cs="Arial"/>
              <w:sz w:val="22"/>
              <w:szCs w:val="22"/>
            </w:rPr>
          </w:pPr>
          <w:sdt>
            <w:sdtPr>
              <w:tag w:val="goog_rdk_40"/>
              <w:id w:val="1126190051"/>
            </w:sdtPr>
            <w:sdtEndPr>
              <w:rPr>
                <w:rFonts w:ascii="Montserrat" w:hAnsi="Montserrat"/>
                <w:sz w:val="22"/>
                <w:szCs w:val="22"/>
              </w:rPr>
            </w:sdtEndPr>
            <w:sdtContent>
              <w:sdt>
                <w:sdtPr>
                  <w:rPr>
                    <w:rFonts w:ascii="Montserrat" w:hAnsi="Montserrat"/>
                    <w:sz w:val="22"/>
                    <w:szCs w:val="22"/>
                  </w:rPr>
                  <w:tag w:val="goog_rdk_41"/>
                  <w:id w:val="518201922"/>
                </w:sdtPr>
                <w:sdtEndPr/>
                <w:sdtContent>
                  <w:r w:rsidR="00557E8F" w:rsidRPr="00BB35C1">
                    <w:rPr>
                      <w:rFonts w:ascii="Montserrat" w:eastAsia="Arial" w:hAnsi="Montserrat" w:cs="Arial"/>
                      <w:sz w:val="22"/>
                      <w:szCs w:val="22"/>
                    </w:rPr>
                    <w:t>(v)</w:t>
                  </w:r>
                </w:sdtContent>
              </w:sdt>
              <w:sdt>
                <w:sdtPr>
                  <w:rPr>
                    <w:rFonts w:ascii="Montserrat" w:hAnsi="Montserrat"/>
                    <w:sz w:val="22"/>
                    <w:szCs w:val="22"/>
                  </w:rPr>
                  <w:tag w:val="goog_rdk_42"/>
                  <w:id w:val="-416916476"/>
                </w:sdtPr>
                <w:sdtEndPr/>
                <w:sdtContent>
                  <w:r w:rsidR="00557E8F" w:rsidRPr="00BB35C1">
                    <w:rPr>
                      <w:rFonts w:ascii="Montserrat" w:eastAsia="Times New Roman" w:hAnsi="Montserrat" w:cs="Times New Roman"/>
                      <w:sz w:val="22"/>
                      <w:szCs w:val="22"/>
                    </w:rPr>
                    <w:t xml:space="preserve">  </w:t>
                  </w:r>
                </w:sdtContent>
              </w:sdt>
              <w:sdt>
                <w:sdtPr>
                  <w:rPr>
                    <w:rFonts w:ascii="Montserrat" w:hAnsi="Montserrat"/>
                    <w:sz w:val="22"/>
                    <w:szCs w:val="22"/>
                  </w:rPr>
                  <w:tag w:val="goog_rdk_43"/>
                  <w:id w:val="-1291060135"/>
                </w:sdtPr>
                <w:sdtEndPr/>
                <w:sdtContent>
                  <w:r w:rsidR="00557E8F" w:rsidRPr="00BB35C1">
                    <w:rPr>
                      <w:rFonts w:ascii="Montserrat" w:eastAsia="Arial" w:hAnsi="Montserrat" w:cs="Arial"/>
                      <w:sz w:val="22"/>
                      <w:szCs w:val="22"/>
                    </w:rPr>
                    <w:t>În cazul unei întreprinderi care nu este un IMM, atunci când, în ultimii doi ani:</w:t>
                  </w:r>
                </w:sdtContent>
              </w:sdt>
            </w:sdtContent>
          </w:sdt>
        </w:p>
      </w:sdtContent>
    </w:sdt>
    <w:sdt>
      <w:sdtPr>
        <w:rPr>
          <w:rFonts w:ascii="Montserrat" w:hAnsi="Montserrat"/>
          <w:sz w:val="22"/>
          <w:szCs w:val="22"/>
        </w:rPr>
        <w:tag w:val="goog_rdk_47"/>
        <w:id w:val="-1001200564"/>
      </w:sdtPr>
      <w:sdtEndPr/>
      <w:sdtContent>
        <w:p w14:paraId="00000204" w14:textId="77777777" w:rsidR="00BB5FF2" w:rsidRPr="00BB35C1" w:rsidRDefault="008358AF" w:rsidP="00BB35C1">
          <w:pPr>
            <w:widowControl w:val="0"/>
            <w:tabs>
              <w:tab w:val="left" w:pos="270"/>
            </w:tabs>
            <w:ind w:left="1080" w:firstLine="20"/>
            <w:jc w:val="both"/>
            <w:rPr>
              <w:rFonts w:ascii="Montserrat" w:eastAsia="Arial" w:hAnsi="Montserrat" w:cs="Arial"/>
              <w:sz w:val="22"/>
              <w:szCs w:val="22"/>
            </w:rPr>
          </w:pPr>
          <w:sdt>
            <w:sdtPr>
              <w:rPr>
                <w:rFonts w:ascii="Montserrat" w:hAnsi="Montserrat"/>
                <w:sz w:val="22"/>
                <w:szCs w:val="22"/>
              </w:rPr>
              <w:tag w:val="goog_rdk_45"/>
              <w:id w:val="-1383222773"/>
            </w:sdtPr>
            <w:sdtEndPr/>
            <w:sdtContent>
              <w:sdt>
                <w:sdtPr>
                  <w:rPr>
                    <w:rFonts w:ascii="Montserrat" w:hAnsi="Montserrat"/>
                    <w:sz w:val="22"/>
                    <w:szCs w:val="22"/>
                  </w:rPr>
                  <w:tag w:val="goog_rdk_46"/>
                  <w:id w:val="684627698"/>
                </w:sdtPr>
                <w:sdtEndPr/>
                <w:sdtContent>
                  <w:r w:rsidR="00557E8F" w:rsidRPr="00BB35C1">
                    <w:rPr>
                      <w:rFonts w:ascii="Montserrat" w:eastAsia="Arial" w:hAnsi="Montserrat" w:cs="Arial"/>
                      <w:sz w:val="22"/>
                      <w:szCs w:val="22"/>
                    </w:rPr>
                    <w:t>1. raportul datorii / capitaluri proprii al întreprinderii este mai mare de 7,5; și</w:t>
                  </w:r>
                </w:sdtContent>
              </w:sdt>
            </w:sdtContent>
          </w:sdt>
        </w:p>
      </w:sdtContent>
    </w:sdt>
    <w:sdt>
      <w:sdtPr>
        <w:rPr>
          <w:rFonts w:ascii="Montserrat" w:hAnsi="Montserrat"/>
          <w:sz w:val="22"/>
          <w:szCs w:val="22"/>
        </w:rPr>
        <w:tag w:val="goog_rdk_50"/>
        <w:id w:val="-246194652"/>
      </w:sdtPr>
      <w:sdtEndPr>
        <w:rPr>
          <w:rFonts w:ascii="Calibri" w:hAnsi="Calibri"/>
          <w:sz w:val="24"/>
          <w:szCs w:val="24"/>
        </w:rPr>
      </w:sdtEndPr>
      <w:sdtContent>
        <w:p w14:paraId="00000205" w14:textId="77777777" w:rsidR="00BB5FF2" w:rsidRPr="00BB35C1" w:rsidRDefault="008358AF" w:rsidP="00BB35C1">
          <w:pPr>
            <w:widowControl w:val="0"/>
            <w:tabs>
              <w:tab w:val="left" w:pos="270"/>
            </w:tabs>
            <w:ind w:left="1080" w:firstLine="20"/>
            <w:jc w:val="both"/>
            <w:rPr>
              <w:rFonts w:ascii="Arial" w:eastAsia="Arial" w:hAnsi="Arial" w:cs="Arial"/>
            </w:rPr>
          </w:pPr>
          <w:sdt>
            <w:sdtPr>
              <w:rPr>
                <w:rFonts w:ascii="Montserrat" w:hAnsi="Montserrat"/>
                <w:sz w:val="22"/>
                <w:szCs w:val="22"/>
              </w:rPr>
              <w:tag w:val="goog_rdk_48"/>
              <w:id w:val="-1834533801"/>
            </w:sdtPr>
            <w:sdtEndPr>
              <w:rPr>
                <w:rFonts w:ascii="Calibri" w:hAnsi="Calibri"/>
                <w:sz w:val="24"/>
                <w:szCs w:val="24"/>
              </w:rPr>
            </w:sdtEndPr>
            <w:sdtContent>
              <w:sdt>
                <w:sdtPr>
                  <w:rPr>
                    <w:rFonts w:ascii="Montserrat" w:hAnsi="Montserrat"/>
                    <w:sz w:val="22"/>
                    <w:szCs w:val="22"/>
                  </w:rPr>
                  <w:tag w:val="goog_rdk_49"/>
                  <w:id w:val="1349140646"/>
                </w:sdtPr>
                <w:sdtEndPr/>
                <w:sdtContent>
                  <w:r w:rsidR="00557E8F" w:rsidRPr="00BB35C1">
                    <w:rPr>
                      <w:rFonts w:ascii="Montserrat" w:eastAsia="Arial" w:hAnsi="Montserrat" w:cs="Arial"/>
                      <w:sz w:val="22"/>
                      <w:szCs w:val="22"/>
                    </w:rPr>
                    <w:t>2. capacitatea de acoperire a dobânzilor calculată pe baza EBITDA se situează sub valoarea 1,0.</w:t>
                  </w:r>
                </w:sdtContent>
              </w:sdt>
            </w:sdtContent>
          </w:sdt>
        </w:p>
      </w:sdtContent>
    </w:sdt>
    <w:p w14:paraId="00000206" w14:textId="77777777" w:rsidR="00BB5FF2" w:rsidRDefault="00BB5FF2">
      <w:pPr>
        <w:widowControl w:val="0"/>
        <w:tabs>
          <w:tab w:val="left" w:pos="270"/>
        </w:tabs>
        <w:spacing w:before="120" w:after="120"/>
        <w:ind w:left="1080" w:right="150"/>
        <w:jc w:val="both"/>
        <w:rPr>
          <w:rFonts w:ascii="Montserrat" w:eastAsia="Montserrat" w:hAnsi="Montserrat" w:cs="Montserrat"/>
          <w:sz w:val="22"/>
          <w:szCs w:val="22"/>
        </w:rPr>
      </w:pPr>
    </w:p>
    <w:p w14:paraId="00000207" w14:textId="77777777" w:rsidR="00BB5FF2" w:rsidRDefault="00557E8F">
      <w:pPr>
        <w:widowControl w:val="0"/>
        <w:tabs>
          <w:tab w:val="left" w:pos="0"/>
          <w:tab w:val="left" w:pos="1608"/>
        </w:tabs>
        <w:spacing w:before="120" w:after="120"/>
        <w:ind w:left="426" w:right="151"/>
        <w:jc w:val="both"/>
        <w:rPr>
          <w:rFonts w:ascii="Montserrat" w:eastAsia="Montserrat" w:hAnsi="Montserrat" w:cs="Montserrat"/>
          <w:sz w:val="22"/>
          <w:szCs w:val="22"/>
        </w:rPr>
      </w:pPr>
      <w:r>
        <w:rPr>
          <w:rFonts w:ascii="Montserrat" w:eastAsia="Montserrat" w:hAnsi="Montserrat" w:cs="Montserrat"/>
          <w:b/>
          <w:bCs/>
          <w:sz w:val="22"/>
          <w:szCs w:val="22"/>
        </w:rPr>
        <w:t>Notă</w:t>
      </w:r>
      <w:r>
        <w:rPr>
          <w:rFonts w:ascii="Montserrat" w:eastAsia="Montserrat" w:hAnsi="Montserrat" w:cs="Montserrat"/>
          <w:sz w:val="22"/>
          <w:szCs w:val="22"/>
        </w:rPr>
        <w:t xml:space="preserve">: Verificarea cu privire la categoria întreprinderilor în dificultate se va face pe baza datelor financiare din ultimul an fiscal încheiat, conform </w:t>
      </w:r>
      <w:r>
        <w:rPr>
          <w:rFonts w:ascii="Montserrat" w:eastAsia="Montserrat" w:hAnsi="Montserrat" w:cs="Montserrat"/>
          <w:b/>
          <w:bCs/>
          <w:sz w:val="22"/>
          <w:szCs w:val="22"/>
        </w:rPr>
        <w:t>Anexei 8</w:t>
      </w:r>
      <w:r>
        <w:rPr>
          <w:rFonts w:ascii="Montserrat" w:eastAsia="Montserrat" w:hAnsi="Montserrat" w:cs="Montserrat"/>
          <w:sz w:val="22"/>
          <w:szCs w:val="22"/>
        </w:rPr>
        <w:t xml:space="preserve"> Macheta financiară, Secțiunea 1 - Verificarea încadrării solicitantului în categoria întreprinderilor în dificultate.</w:t>
      </w:r>
    </w:p>
    <w:p w14:paraId="00000208" w14:textId="77777777" w:rsidR="00BB5FF2" w:rsidRDefault="00557E8F">
      <w:pPr>
        <w:widowControl w:val="0"/>
        <w:numPr>
          <w:ilvl w:val="1"/>
          <w:numId w:val="24"/>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în situațiile prevăzute de Recomandarea Comisiei Europene nr. 1039/16.07.2020, publicată în JOUE nr 227/16.07.2020 privind condiționarea acordării sprijinului financiar public de lipsa unei legături cu jurisdicțiile necooperante în scopuri fiscale, respectiv:</w:t>
      </w:r>
    </w:p>
    <w:p w14:paraId="00000209" w14:textId="77777777" w:rsidR="00BB5FF2" w:rsidRDefault="00557E8F">
      <w:pPr>
        <w:widowControl w:val="0"/>
        <w:numPr>
          <w:ilvl w:val="0"/>
          <w:numId w:val="5"/>
        </w:numPr>
        <w:pBdr>
          <w:top w:val="nil"/>
          <w:left w:val="nil"/>
          <w:bottom w:val="nil"/>
          <w:right w:val="nil"/>
          <w:between w:val="nil"/>
        </w:pBdr>
        <w:tabs>
          <w:tab w:val="left" w:pos="0"/>
        </w:tabs>
        <w:spacing w:before="120"/>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este rezident în scopuri fiscale sau înmatriculat în temeiul legilor din jurisdicțiile care figurează pe lista Uniunii Europene a jurisdicțiilor necooperante în scopuri fiscale; </w:t>
      </w:r>
    </w:p>
    <w:p w14:paraId="0000020A" w14:textId="77777777" w:rsidR="00BB5FF2" w:rsidRDefault="00557E8F">
      <w:pPr>
        <w:widowControl w:val="0"/>
        <w:numPr>
          <w:ilvl w:val="0"/>
          <w:numId w:val="5"/>
        </w:numPr>
        <w:pBdr>
          <w:top w:val="nil"/>
          <w:left w:val="nil"/>
          <w:bottom w:val="nil"/>
          <w:right w:val="nil"/>
          <w:between w:val="nil"/>
        </w:pBdr>
        <w:tabs>
          <w:tab w:val="left" w:pos="0"/>
        </w:tabs>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este controlat, direct sau indirect, de către acționarii din jurisdicțiile care figurează pe lista Uniunii Europene a jurisdicțiilor necooperante, analiza mergând până la beneficiarul real, așa cum este acesta definit în art. 3 punctul 6 din Directiva 2015/849; </w:t>
      </w:r>
    </w:p>
    <w:p w14:paraId="0000020B" w14:textId="77777777" w:rsidR="00BB5FF2" w:rsidRDefault="00557E8F">
      <w:pPr>
        <w:widowControl w:val="0"/>
        <w:numPr>
          <w:ilvl w:val="0"/>
          <w:numId w:val="5"/>
        </w:numPr>
        <w:pBdr>
          <w:top w:val="nil"/>
          <w:left w:val="nil"/>
          <w:bottom w:val="nil"/>
          <w:right w:val="nil"/>
          <w:between w:val="nil"/>
        </w:pBdr>
        <w:tabs>
          <w:tab w:val="left" w:pos="0"/>
        </w:tabs>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controlează, direct sau indirect, filialele sau dețin unități permanente proprii în jurisdicțiile care figurează pe lista Uniunii Europene a jurisdicțiilor necooperante în scopuri fiscale; și </w:t>
      </w:r>
    </w:p>
    <w:p w14:paraId="0000020C" w14:textId="77777777" w:rsidR="00BB5FF2" w:rsidRDefault="00557E8F">
      <w:pPr>
        <w:widowControl w:val="0"/>
        <w:numPr>
          <w:ilvl w:val="0"/>
          <w:numId w:val="5"/>
        </w:numPr>
        <w:pBdr>
          <w:top w:val="nil"/>
          <w:left w:val="nil"/>
          <w:bottom w:val="nil"/>
          <w:right w:val="nil"/>
          <w:between w:val="nil"/>
        </w:pBdr>
        <w:tabs>
          <w:tab w:val="left" w:pos="0"/>
        </w:tabs>
        <w:spacing w:after="120"/>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exercită dreptul de proprietate în comun cu întreprinderile din jurisdicțiile care figurează pe lista Uniunii Europene a jurisdicțiilor necooperante în scopuri fiscale.</w:t>
      </w:r>
    </w:p>
    <w:p w14:paraId="0000020D" w14:textId="77777777" w:rsidR="00BB5FF2" w:rsidRDefault="00557E8F">
      <w:pPr>
        <w:widowControl w:val="0"/>
        <w:tabs>
          <w:tab w:val="left" w:pos="0"/>
        </w:tabs>
        <w:spacing w:before="120" w:after="120"/>
        <w:ind w:right="146"/>
        <w:jc w:val="both"/>
        <w:rPr>
          <w:rFonts w:ascii="Montserrat" w:eastAsia="Montserrat" w:hAnsi="Montserrat" w:cs="Montserrat"/>
          <w:b/>
          <w:bCs/>
          <w:sz w:val="22"/>
          <w:szCs w:val="22"/>
        </w:rPr>
      </w:pPr>
      <w:r>
        <w:rPr>
          <w:rFonts w:ascii="Montserrat" w:eastAsia="Montserrat" w:hAnsi="Montserrat" w:cs="Montserrat"/>
          <w:b/>
          <w:bCs/>
          <w:sz w:val="22"/>
          <w:szCs w:val="22"/>
          <w:u w:val="single"/>
        </w:rPr>
        <w:t>B. Reprezentantul legal care își exercită atribuțiile de drept pe perioada procesului de evaluare, selecție și contractare, nu se află într-una din situațiile de mai jos</w:t>
      </w:r>
      <w:r>
        <w:rPr>
          <w:rFonts w:ascii="Montserrat" w:eastAsia="Montserrat" w:hAnsi="Montserrat" w:cs="Montserrat"/>
          <w:b/>
          <w:bCs/>
          <w:sz w:val="22"/>
          <w:szCs w:val="22"/>
        </w:rPr>
        <w:t>:</w:t>
      </w:r>
    </w:p>
    <w:p w14:paraId="0000020E" w14:textId="77777777" w:rsidR="00BB5FF2" w:rsidRDefault="00557E8F">
      <w:pPr>
        <w:widowControl w:val="0"/>
        <w:numPr>
          <w:ilvl w:val="0"/>
          <w:numId w:val="54"/>
        </w:numPr>
        <w:pBdr>
          <w:top w:val="nil"/>
          <w:left w:val="nil"/>
          <w:bottom w:val="nil"/>
          <w:right w:val="nil"/>
          <w:between w:val="nil"/>
        </w:pBdr>
        <w:tabs>
          <w:tab w:val="left" w:pos="0"/>
        </w:tabs>
        <w:spacing w:before="120"/>
        <w:ind w:right="14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situația de a induce în eroare Autoritatea de Management, sau comisiile de evaluare și selecție, prin furnizarea de informații incorecte în cadrul </w:t>
      </w:r>
      <w:r>
        <w:rPr>
          <w:rFonts w:ascii="Montserrat" w:eastAsia="Montserrat" w:hAnsi="Montserrat" w:cs="Montserrat"/>
          <w:color w:val="000000"/>
          <w:sz w:val="22"/>
          <w:szCs w:val="22"/>
        </w:rPr>
        <w:lastRenderedPageBreak/>
        <w:t>prezentului apel de proiecte sau a altor apeluri de proiecte derulate în cadrul PR Nord-Est;</w:t>
      </w:r>
    </w:p>
    <w:p w14:paraId="0000020F" w14:textId="77777777" w:rsidR="00BB5FF2" w:rsidRDefault="00557E8F">
      <w:pPr>
        <w:widowControl w:val="0"/>
        <w:numPr>
          <w:ilvl w:val="0"/>
          <w:numId w:val="54"/>
        </w:numPr>
        <w:pBdr>
          <w:top w:val="nil"/>
          <w:left w:val="nil"/>
          <w:bottom w:val="nil"/>
          <w:right w:val="nil"/>
          <w:between w:val="nil"/>
        </w:pBdr>
        <w:tabs>
          <w:tab w:val="left" w:pos="0"/>
        </w:tabs>
        <w:ind w:right="14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situația de a încerca/de a fi încercat să obțină informații confidențiale sau să influențeze comisiile de verificare sau Autoritatea de Management pe parcursul procesului de de admisibilitate și selecție a prezentului apel de proiecte sau a altor apeluri de proiecte derulate în cadrul PR Nord-Est;</w:t>
      </w:r>
    </w:p>
    <w:p w14:paraId="00000210" w14:textId="77777777" w:rsidR="00BB5FF2" w:rsidRDefault="00557E8F">
      <w:pPr>
        <w:widowControl w:val="0"/>
        <w:numPr>
          <w:ilvl w:val="0"/>
          <w:numId w:val="54"/>
        </w:numPr>
        <w:pBdr>
          <w:top w:val="nil"/>
          <w:left w:val="nil"/>
          <w:bottom w:val="nil"/>
          <w:right w:val="nil"/>
          <w:between w:val="nil"/>
        </w:pBdr>
        <w:tabs>
          <w:tab w:val="left" w:pos="0"/>
        </w:tabs>
        <w:spacing w:after="120"/>
        <w:ind w:right="14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 suferit condamnări definitive în cauze referitoare la obținerea şi utilizarea fondurilor europene şi/sau a fondurilor publice naţionale aferente acestora.</w:t>
      </w:r>
    </w:p>
    <w:p w14:paraId="00000211" w14:textId="77777777" w:rsidR="00BB5FF2" w:rsidRDefault="00557E8F">
      <w:pPr>
        <w:widowControl w:val="0"/>
        <w:tabs>
          <w:tab w:val="left" w:pos="0"/>
        </w:tabs>
        <w:spacing w:before="120" w:after="120"/>
        <w:ind w:right="148"/>
        <w:jc w:val="both"/>
        <w:rPr>
          <w:rFonts w:ascii="Montserrat" w:eastAsia="Montserrat" w:hAnsi="Montserrat" w:cs="Montserrat"/>
          <w:b/>
          <w:bCs/>
          <w:sz w:val="22"/>
          <w:szCs w:val="22"/>
          <w:u w:val="single"/>
        </w:rPr>
      </w:pPr>
      <w:r>
        <w:rPr>
          <w:rFonts w:ascii="Montserrat" w:eastAsia="Montserrat" w:hAnsi="Montserrat" w:cs="Montserrat"/>
          <w:b/>
          <w:bCs/>
          <w:sz w:val="22"/>
          <w:szCs w:val="22"/>
          <w:u w:val="single"/>
        </w:rPr>
        <w:t>C. Solicitantul trebuie să se regăsească în următoarele situații:</w:t>
      </w:r>
    </w:p>
    <w:p w14:paraId="00000212" w14:textId="77777777" w:rsidR="00BB5FF2" w:rsidRDefault="00557E8F">
      <w:pPr>
        <w:widowControl w:val="0"/>
        <w:numPr>
          <w:ilvl w:val="0"/>
          <w:numId w:val="9"/>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În cazul solicitantului pentru care au fost stabilite debite în sarcina sa ca urmare a măsurilor legale întreprinse de autoritatea de management, acesta va putea încheia contractul de finanţare în următoarele situaţii:</w:t>
      </w:r>
    </w:p>
    <w:p w14:paraId="00000213" w14:textId="77777777" w:rsidR="00BB5FF2" w:rsidRDefault="00557E8F">
      <w:pPr>
        <w:widowControl w:val="0"/>
        <w:numPr>
          <w:ilvl w:val="0"/>
          <w:numId w:val="55"/>
        </w:numPr>
        <w:pBdr>
          <w:top w:val="nil"/>
          <w:left w:val="nil"/>
          <w:bottom w:val="nil"/>
          <w:right w:val="nil"/>
          <w:between w:val="nil"/>
        </w:pBdr>
        <w:tabs>
          <w:tab w:val="left" w:pos="0"/>
        </w:tabs>
        <w:spacing w:before="120"/>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recunoaşte debitul stabilit în sarcina sa de Autoritatea de Management pentru PR Nord-Est şi îl achită integral, ataşând dovezi în acest sens, cu excepția proiectelor aflate în implementare, pentru care recunoaşte debitul stabilit şi îl achită integral sau îşi exprimă acordul cu privire la stingerea acestuia din valoarea cererilor de rambursare ulterioare, aferente proiectului în cadrul căruia a fost constatat.</w:t>
      </w:r>
    </w:p>
    <w:p w14:paraId="00000214" w14:textId="77777777" w:rsidR="00BB5FF2" w:rsidRDefault="00557E8F">
      <w:pPr>
        <w:widowControl w:val="0"/>
        <w:numPr>
          <w:ilvl w:val="0"/>
          <w:numId w:val="55"/>
        </w:numPr>
        <w:pBdr>
          <w:top w:val="nil"/>
          <w:left w:val="nil"/>
          <w:bottom w:val="nil"/>
          <w:right w:val="nil"/>
          <w:between w:val="nil"/>
        </w:pBdr>
        <w:tabs>
          <w:tab w:val="left" w:pos="0"/>
        </w:tabs>
        <w:spacing w:after="120"/>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 contestat în instanţă notificările/procesele verbale/notele de constatare a unor debite și prin decizie a instanțelor de judecată acestea au fost suspendate de la executare, anexând dovezi în acest sens.</w:t>
      </w:r>
    </w:p>
    <w:p w14:paraId="00000215" w14:textId="20AA14A6" w:rsidR="00BB5FF2" w:rsidRDefault="00557E8F">
      <w:pPr>
        <w:widowControl w:val="0"/>
        <w:numPr>
          <w:ilvl w:val="0"/>
          <w:numId w:val="9"/>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 xml:space="preserve">(la momentul etapei de contractare) să fi obligațiile de plată nete (diferența dintre obligațiile de plată </w:t>
      </w:r>
      <w:sdt>
        <w:sdtPr>
          <w:tag w:val="goog_rdk_51"/>
          <w:id w:val="-1490272462"/>
        </w:sdtPr>
        <w:sdtEndPr/>
        <w:sdtContent/>
      </w:sdt>
      <w:r>
        <w:rPr>
          <w:rFonts w:ascii="Montserrat" w:eastAsia="Montserrat" w:hAnsi="Montserrat" w:cs="Montserrat"/>
          <w:sz w:val="22"/>
          <w:szCs w:val="22"/>
        </w:rPr>
        <w:t>restan</w:t>
      </w:r>
      <w:r w:rsidR="00E9656C">
        <w:rPr>
          <w:rFonts w:ascii="Montserrat" w:eastAsia="Montserrat" w:hAnsi="Montserrat" w:cs="Montserrat"/>
          <w:sz w:val="22"/>
          <w:szCs w:val="22"/>
        </w:rPr>
        <w:t>t</w:t>
      </w:r>
      <w:r>
        <w:rPr>
          <w:rFonts w:ascii="Montserrat" w:eastAsia="Montserrat" w:hAnsi="Montserrat" w:cs="Montserrat"/>
          <w:sz w:val="22"/>
          <w:szCs w:val="22"/>
        </w:rPr>
        <w:t>e la buget și sumele de recuperat de la buget) către bugetul de stat și respectiv bugetul local, în cuantumul stabilit de legislația în vigoare;</w:t>
      </w:r>
    </w:p>
    <w:p w14:paraId="00000216" w14:textId="77777777" w:rsidR="00BB5FF2" w:rsidRDefault="00557E8F">
      <w:pPr>
        <w:widowControl w:val="0"/>
        <w:numPr>
          <w:ilvl w:val="0"/>
          <w:numId w:val="9"/>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deține dreptul legal de a desfășura activitățile prevăzute în cadrul proiectului.</w:t>
      </w:r>
    </w:p>
    <w:p w14:paraId="00000217" w14:textId="77777777" w:rsidR="00BB5FF2" w:rsidRDefault="00BB5FF2">
      <w:pPr>
        <w:widowControl w:val="0"/>
        <w:spacing w:before="120" w:after="120"/>
        <w:jc w:val="both"/>
        <w:rPr>
          <w:rFonts w:ascii="Montserrat" w:eastAsia="Montserrat" w:hAnsi="Montserrat" w:cs="Montserrat"/>
          <w:sz w:val="22"/>
          <w:szCs w:val="22"/>
        </w:rPr>
      </w:pPr>
    </w:p>
    <w:p w14:paraId="00000218" w14:textId="7D2DA80D"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a desfășurat activitate pe o perioadă corespunzătoare a cel puțin 2 ani fiscali integrali, nu a avut activitatea suspendată temporar oricând în anul curent depunerii cererii de finanțare și în ultimii 2 ani fiscali anteriori.</w:t>
      </w:r>
    </w:p>
    <w:p w14:paraId="00000219" w14:textId="77777777" w:rsidR="00BB5FF2" w:rsidRDefault="00557E8F">
      <w:pPr>
        <w:widowControl w:val="0"/>
        <w:spacing w:before="120" w:after="120"/>
        <w:ind w:right="150"/>
        <w:jc w:val="both"/>
        <w:rPr>
          <w:rFonts w:ascii="Montserrat" w:eastAsia="Montserrat" w:hAnsi="Montserrat" w:cs="Montserrat"/>
          <w:sz w:val="22"/>
          <w:szCs w:val="22"/>
        </w:rPr>
      </w:pPr>
      <w:r>
        <w:rPr>
          <w:rFonts w:ascii="Montserrat" w:eastAsia="Montserrat" w:hAnsi="Montserrat" w:cs="Montserrat"/>
          <w:sz w:val="22"/>
          <w:szCs w:val="22"/>
        </w:rPr>
        <w:t>Un solicitant care depune cererea de finanțare în cursul anului 2026:</w:t>
      </w:r>
    </w:p>
    <w:p w14:paraId="0000021A" w14:textId="77777777" w:rsidR="00BB5FF2" w:rsidRDefault="00557E8F">
      <w:pPr>
        <w:widowControl w:val="0"/>
        <w:numPr>
          <w:ilvl w:val="0"/>
          <w:numId w:val="16"/>
        </w:numPr>
        <w:pBdr>
          <w:top w:val="nil"/>
          <w:left w:val="nil"/>
          <w:bottom w:val="nil"/>
          <w:right w:val="nil"/>
          <w:between w:val="nil"/>
        </w:pBdr>
        <w:spacing w:before="120"/>
        <w:ind w:right="1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trebuie să fi fost înființată cel mai târziu la 3 ianuarie 2024 (prima zi lucrătoare din anul 2024) și</w:t>
      </w:r>
    </w:p>
    <w:p w14:paraId="0000021B" w14:textId="77777777" w:rsidR="00BB5FF2" w:rsidRDefault="00557E8F">
      <w:pPr>
        <w:widowControl w:val="0"/>
        <w:numPr>
          <w:ilvl w:val="0"/>
          <w:numId w:val="16"/>
        </w:numPr>
        <w:pBdr>
          <w:top w:val="nil"/>
          <w:left w:val="nil"/>
          <w:bottom w:val="nil"/>
          <w:right w:val="nil"/>
          <w:between w:val="nil"/>
        </w:pBdr>
        <w:spacing w:after="120"/>
        <w:ind w:right="1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trebuie să fi avut activitatea suspendată pe perioada ultimilor 2 ani fiscali încheiați (2024, 2025) și în cursul anului 2026.</w:t>
      </w:r>
    </w:p>
    <w:p w14:paraId="0000021C" w14:textId="77777777" w:rsidR="00BB5FF2" w:rsidRDefault="00557E8F">
      <w:pPr>
        <w:widowControl w:val="0"/>
        <w:spacing w:before="120" w:after="120"/>
        <w:ind w:right="156"/>
        <w:jc w:val="both"/>
        <w:rPr>
          <w:rFonts w:ascii="Montserrat" w:eastAsia="Montserrat" w:hAnsi="Montserrat" w:cs="Montserrat"/>
          <w:sz w:val="22"/>
          <w:szCs w:val="22"/>
        </w:rPr>
      </w:pPr>
      <w:r>
        <w:rPr>
          <w:rFonts w:ascii="Montserrat" w:eastAsia="Montserrat" w:hAnsi="Montserrat" w:cs="Montserrat"/>
          <w:sz w:val="22"/>
          <w:szCs w:val="22"/>
        </w:rPr>
        <w:t>Criteriile privind durata de activitate se referă la întreaga activitate a solicitantului.</w:t>
      </w:r>
    </w:p>
    <w:p w14:paraId="0000021D" w14:textId="0AD64018"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(asociația clusterului) are în componență cel puțin 10 părți independente organizate ca societăți comerciale și cel puțin o parte independentă de tip organizație publică de cercetare-dezvoltare.</w:t>
      </w:r>
    </w:p>
    <w:p w14:paraId="0000021E" w14:textId="77777777" w:rsidR="00BB5FF2" w:rsidRDefault="00BB5FF2">
      <w:pPr>
        <w:widowControl w:val="0"/>
        <w:spacing w:before="120" w:after="120"/>
        <w:ind w:right="156"/>
        <w:jc w:val="both"/>
        <w:rPr>
          <w:rFonts w:ascii="Montserrat" w:eastAsia="Montserrat" w:hAnsi="Montserrat" w:cs="Montserrat"/>
          <w:sz w:val="22"/>
          <w:szCs w:val="22"/>
        </w:rPr>
      </w:pPr>
    </w:p>
    <w:p w14:paraId="0000021F" w14:textId="165F8D94"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deține sau va deține drepturi de proprietate sau de utilizare  asupra imobilului și asupra altor bunuri mobile și/sau imobile necesare, după caz, ce fac obiectul proiectului.</w:t>
      </w:r>
    </w:p>
    <w:p w14:paraId="0000022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Spațiul destinat implementării proiectului este, de regulă, imobilul (terenul și/sau construcția) în care activele achiziționate prin proiect (de exemplu: utilaje, echipamente) sunt instalate, montate și/sau în care aceste bunuri sunt utilizate. În cazul acelor domenii de activitate ce implică utilizarea echipamentelor, utilajelor în locuri diferite (de exemplu: activitatea de construcții), spațiul destinat implementării proiectului va fi considerat spațiul în care echipamentele, utilajele sunt depozitate, garate. </w:t>
      </w:r>
    </w:p>
    <w:p w14:paraId="0000022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Spațiul trebuie să fie adecvat desfășurării activității pentru care sunt achiziționate activele</w:t>
      </w:r>
      <w:r>
        <w:rPr>
          <w:rFonts w:ascii="Montserrat" w:eastAsia="Montserrat" w:hAnsi="Montserrat" w:cs="Montserrat"/>
          <w:sz w:val="22"/>
          <w:szCs w:val="22"/>
        </w:rPr>
        <w:t>, respectiv să îndeplinească următoarele cerințe cumulative:</w:t>
      </w:r>
    </w:p>
    <w:p w14:paraId="00000222" w14:textId="77777777" w:rsidR="00BB5FF2" w:rsidRDefault="00557E8F">
      <w:pPr>
        <w:numPr>
          <w:ilvl w:val="0"/>
          <w:numId w:val="31"/>
        </w:numPr>
        <w:jc w:val="both"/>
        <w:rPr>
          <w:rFonts w:ascii="Montserrat" w:eastAsia="Montserrat" w:hAnsi="Montserrat" w:cs="Montserrat"/>
          <w:sz w:val="22"/>
          <w:szCs w:val="22"/>
        </w:rPr>
      </w:pPr>
      <w:r>
        <w:rPr>
          <w:rFonts w:ascii="Montserrat" w:eastAsia="Montserrat" w:hAnsi="Montserrat" w:cs="Montserrat"/>
          <w:sz w:val="22"/>
          <w:szCs w:val="22"/>
        </w:rPr>
        <w:t>să aibă o suprafață care să permită instalarea/depozitarea/gararea activelor achiziționate prin proiect;</w:t>
      </w:r>
    </w:p>
    <w:p w14:paraId="00000223" w14:textId="440B9F33" w:rsidR="00BB5FF2" w:rsidRDefault="00557E8F">
      <w:pPr>
        <w:numPr>
          <w:ilvl w:val="0"/>
          <w:numId w:val="31"/>
        </w:numPr>
        <w:jc w:val="both"/>
        <w:rPr>
          <w:rFonts w:ascii="Montserrat" w:eastAsia="Montserrat" w:hAnsi="Montserrat" w:cs="Montserrat"/>
          <w:strike/>
          <w:sz w:val="22"/>
          <w:szCs w:val="22"/>
        </w:rPr>
      </w:pPr>
      <w:r>
        <w:rPr>
          <w:rFonts w:ascii="Montserrat" w:eastAsia="Montserrat" w:hAnsi="Montserrat" w:cs="Montserrat"/>
          <w:sz w:val="22"/>
          <w:szCs w:val="22"/>
        </w:rPr>
        <w:t>să fie racordat la toate utilitățile necesare funcționării (de ex.  energie electrică, alimentare cu apă, canalizare, gaze naturale, etc)</w:t>
      </w:r>
      <w:r w:rsidR="00E9656C">
        <w:rPr>
          <w:rFonts w:ascii="Montserrat" w:eastAsia="Montserrat" w:hAnsi="Montserrat" w:cs="Montserrat"/>
          <w:sz w:val="22"/>
          <w:szCs w:val="22"/>
        </w:rPr>
        <w:t xml:space="preserve">. </w:t>
      </w:r>
      <w:r w:rsidR="00E9656C" w:rsidRPr="00E9656C">
        <w:rPr>
          <w:rFonts w:ascii="Montserrat" w:eastAsia="Montserrat" w:hAnsi="Montserrat" w:cs="Montserrat"/>
          <w:sz w:val="22"/>
          <w:szCs w:val="22"/>
        </w:rPr>
        <w:t>Cerința este obligatorie doar în cazul în care realizarea branșamentelor/ racordurilor nu face obiectul proiectului</w:t>
      </w:r>
      <w:r>
        <w:rPr>
          <w:rFonts w:ascii="Montserrat" w:eastAsia="Montserrat" w:hAnsi="Montserrat" w:cs="Montserrat"/>
          <w:sz w:val="22"/>
          <w:szCs w:val="22"/>
        </w:rPr>
        <w:t>;</w:t>
      </w:r>
    </w:p>
    <w:p w14:paraId="00000224" w14:textId="77777777" w:rsidR="00BB5FF2" w:rsidRDefault="00557E8F">
      <w:pPr>
        <w:numPr>
          <w:ilvl w:val="0"/>
          <w:numId w:val="31"/>
        </w:numPr>
        <w:jc w:val="both"/>
        <w:rPr>
          <w:rFonts w:ascii="Montserrat" w:eastAsia="Montserrat" w:hAnsi="Montserrat" w:cs="Montserrat"/>
          <w:sz w:val="22"/>
          <w:szCs w:val="22"/>
        </w:rPr>
      </w:pPr>
      <w:r>
        <w:rPr>
          <w:rFonts w:ascii="Montserrat" w:eastAsia="Montserrat" w:hAnsi="Montserrat" w:cs="Montserrat"/>
          <w:sz w:val="22"/>
          <w:szCs w:val="22"/>
        </w:rPr>
        <w:t>să nu fie ocupat de alți utilizatori;</w:t>
      </w:r>
    </w:p>
    <w:p w14:paraId="00000225" w14:textId="77777777" w:rsidR="00BB5FF2" w:rsidRDefault="00557E8F">
      <w:pPr>
        <w:widowControl w:val="0"/>
        <w:numPr>
          <w:ilvl w:val="0"/>
          <w:numId w:val="10"/>
        </w:numPr>
        <w:jc w:val="both"/>
        <w:rPr>
          <w:rFonts w:ascii="Montserrat" w:eastAsia="Montserrat" w:hAnsi="Montserrat" w:cs="Montserrat"/>
          <w:sz w:val="22"/>
          <w:szCs w:val="22"/>
        </w:rPr>
      </w:pPr>
      <w:r>
        <w:rPr>
          <w:rFonts w:ascii="Montserrat" w:eastAsia="Montserrat" w:hAnsi="Montserrat" w:cs="Montserrat"/>
          <w:sz w:val="22"/>
          <w:szCs w:val="22"/>
        </w:rPr>
        <w:t>să existe o cale de acces direct la acesta.</w:t>
      </w:r>
    </w:p>
    <w:p w14:paraId="00000226" w14:textId="77777777" w:rsidR="00BB5FF2" w:rsidRDefault="00557E8F">
      <w:pPr>
        <w:widowControl w:val="0"/>
        <w:spacing w:before="120" w:after="120"/>
        <w:ind w:right="159"/>
        <w:jc w:val="both"/>
        <w:rPr>
          <w:rFonts w:ascii="Montserrat" w:eastAsia="Montserrat" w:hAnsi="Montserrat" w:cs="Montserrat"/>
          <w:sz w:val="22"/>
          <w:szCs w:val="22"/>
        </w:rPr>
      </w:pPr>
      <w:r>
        <w:rPr>
          <w:rFonts w:ascii="Montserrat" w:eastAsia="Montserrat" w:hAnsi="Montserrat" w:cs="Montserrat"/>
          <w:sz w:val="22"/>
          <w:szCs w:val="22"/>
        </w:rPr>
        <w:t>Nu vor conduce la respingerea proiectului din procesul de evaluare, selecție și contractare, acele limite ale dreptului de proprietate care nu sunt incompatibile cu realizarea activităților proiectului (de ex. servituți legale, servitutea de trecere cu piciorul, etc).</w:t>
      </w:r>
    </w:p>
    <w:p w14:paraId="00000227" w14:textId="77777777" w:rsidR="00BB5FF2" w:rsidRDefault="00557E8F">
      <w:pPr>
        <w:tabs>
          <w:tab w:val="left" w:pos="360"/>
        </w:tabs>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rPr>
        <w:t>Solicitantul trebuie să dețină unul din următoarele drepturi asupra imobilului/imobilelor (teren și/sau clădiri):</w:t>
      </w:r>
    </w:p>
    <w:p w14:paraId="00000228" w14:textId="77777777" w:rsidR="00BB5FF2" w:rsidRDefault="00557E8F">
      <w:pPr>
        <w:widowControl w:val="0"/>
        <w:numPr>
          <w:ilvl w:val="0"/>
          <w:numId w:val="4"/>
        </w:numPr>
        <w:pBdr>
          <w:top w:val="nil"/>
          <w:left w:val="nil"/>
          <w:bottom w:val="nil"/>
          <w:right w:val="nil"/>
          <w:between w:val="nil"/>
        </w:pBdr>
        <w:spacing w:before="120" w:after="120" w:line="276" w:lineRule="auto"/>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Pentru investiții care includ lucrări de construcție ce se supun autorizării:</w:t>
      </w:r>
    </w:p>
    <w:p w14:paraId="00000229" w14:textId="77777777" w:rsidR="00BB5FF2" w:rsidRDefault="00557E8F">
      <w:pPr>
        <w:numPr>
          <w:ilvl w:val="0"/>
          <w:numId w:val="36"/>
        </w:numPr>
        <w:spacing w:before="120" w:after="120"/>
        <w:ind w:left="1080" w:hanging="270"/>
        <w:rPr>
          <w:rFonts w:ascii="Montserrat" w:eastAsia="Montserrat" w:hAnsi="Montserrat" w:cs="Montserrat"/>
          <w:sz w:val="22"/>
          <w:szCs w:val="22"/>
        </w:rPr>
      </w:pPr>
      <w:r>
        <w:rPr>
          <w:rFonts w:ascii="Montserrat" w:eastAsia="Montserrat" w:hAnsi="Montserrat" w:cs="Montserrat"/>
          <w:sz w:val="22"/>
          <w:szCs w:val="22"/>
        </w:rPr>
        <w:t xml:space="preserve">dreptul de proprietate privată, </w:t>
      </w:r>
    </w:p>
    <w:p w14:paraId="0000022A" w14:textId="77777777" w:rsidR="00BB5FF2" w:rsidRDefault="00557E8F">
      <w:pPr>
        <w:numPr>
          <w:ilvl w:val="0"/>
          <w:numId w:val="36"/>
        </w:numPr>
        <w:spacing w:before="120" w:after="120"/>
        <w:ind w:left="1080" w:hanging="270"/>
        <w:rPr>
          <w:rFonts w:ascii="Montserrat" w:eastAsia="Montserrat" w:hAnsi="Montserrat" w:cs="Montserrat"/>
          <w:sz w:val="22"/>
          <w:szCs w:val="22"/>
        </w:rPr>
      </w:pPr>
      <w:r>
        <w:rPr>
          <w:rFonts w:ascii="Montserrat" w:eastAsia="Montserrat" w:hAnsi="Montserrat" w:cs="Montserrat"/>
          <w:sz w:val="22"/>
          <w:szCs w:val="22"/>
        </w:rPr>
        <w:t xml:space="preserve">dreptul de concesiune, </w:t>
      </w:r>
    </w:p>
    <w:p w14:paraId="0000022B" w14:textId="77777777" w:rsidR="00BB5FF2" w:rsidRDefault="00557E8F">
      <w:pPr>
        <w:numPr>
          <w:ilvl w:val="0"/>
          <w:numId w:val="36"/>
        </w:numPr>
        <w:spacing w:before="120" w:after="120"/>
        <w:ind w:left="1080" w:hanging="270"/>
        <w:rPr>
          <w:rFonts w:ascii="Montserrat" w:eastAsia="Montserrat" w:hAnsi="Montserrat" w:cs="Montserrat"/>
          <w:sz w:val="22"/>
          <w:szCs w:val="22"/>
        </w:rPr>
      </w:pPr>
      <w:r>
        <w:rPr>
          <w:rFonts w:ascii="Montserrat" w:eastAsia="Montserrat" w:hAnsi="Montserrat" w:cs="Montserrat"/>
          <w:sz w:val="22"/>
          <w:szCs w:val="22"/>
        </w:rPr>
        <w:t>dreptul de superficie.</w:t>
      </w:r>
    </w:p>
    <w:p w14:paraId="0000022C" w14:textId="77777777" w:rsidR="00BB5FF2" w:rsidRDefault="00557E8F">
      <w:pPr>
        <w:ind w:left="7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Nu se acceptă înscrierea provizorie a dreptului de proprietate menționat în cadrul acestei secțiuni.</w:t>
      </w:r>
    </w:p>
    <w:p w14:paraId="0000022D" w14:textId="694A2AD3" w:rsidR="00BB5FF2" w:rsidRDefault="00557E8F">
      <w:pPr>
        <w:spacing w:before="120" w:after="12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Bunurile imobile care fac obiectul proiectului propus, îndeplinesc cumulativ următoarele condiții:</w:t>
      </w:r>
    </w:p>
    <w:p w14:paraId="0000022E" w14:textId="77777777" w:rsidR="00BB5FF2" w:rsidRDefault="00557E8F">
      <w:pPr>
        <w:numPr>
          <w:ilvl w:val="0"/>
          <w:numId w:val="37"/>
        </w:numPr>
        <w:pBdr>
          <w:top w:val="nil"/>
          <w:left w:val="nil"/>
          <w:bottom w:val="nil"/>
          <w:right w:val="nil"/>
          <w:between w:val="nil"/>
        </w:pBdr>
        <w:spacing w:before="120"/>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sunt libere de orice sarcini sau interdicții incompatibile cu realizarea activităților proiectului; </w:t>
      </w:r>
    </w:p>
    <w:p w14:paraId="0000022F" w14:textId="77777777" w:rsidR="00BB5FF2" w:rsidRDefault="00557E8F">
      <w:pPr>
        <w:numPr>
          <w:ilvl w:val="0"/>
          <w:numId w:val="37"/>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fac obiectul unor litigii având ca obiect dreptul invocat de către solicitant pentru realizarea proiectului, aflate în curs de soluționare la instanțele judecătorești;</w:t>
      </w:r>
    </w:p>
    <w:p w14:paraId="00000230" w14:textId="77777777" w:rsidR="00BB5FF2" w:rsidRDefault="00557E8F">
      <w:pPr>
        <w:numPr>
          <w:ilvl w:val="0"/>
          <w:numId w:val="37"/>
        </w:numPr>
        <w:pBdr>
          <w:top w:val="nil"/>
          <w:left w:val="nil"/>
          <w:bottom w:val="nil"/>
          <w:right w:val="nil"/>
          <w:between w:val="nil"/>
        </w:pBdr>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fac obiectul unor garanții, cesionări și nici a unei alte forme de sarcini care ar putea afecta dreptul invocat;</w:t>
      </w:r>
    </w:p>
    <w:p w14:paraId="00000231" w14:textId="77777777" w:rsidR="00BB5FF2" w:rsidRDefault="00557E8F">
      <w:pPr>
        <w:numPr>
          <w:ilvl w:val="0"/>
          <w:numId w:val="37"/>
        </w:numPr>
        <w:pBdr>
          <w:top w:val="nil"/>
          <w:left w:val="nil"/>
          <w:bottom w:val="nil"/>
          <w:right w:val="nil"/>
          <w:between w:val="nil"/>
        </w:pBdr>
        <w:spacing w:after="120"/>
        <w:ind w:left="14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fac obiectul revendicărilor potrivit unor legi speciale în materie sau dreptului comun.</w:t>
      </w:r>
    </w:p>
    <w:p w14:paraId="00000232" w14:textId="43BA04EB" w:rsidR="00BB5FF2" w:rsidRDefault="00557E8F">
      <w:pPr>
        <w:pBdr>
          <w:top w:val="nil"/>
          <w:left w:val="nil"/>
          <w:bottom w:val="nil"/>
          <w:right w:val="nil"/>
          <w:between w:val="nil"/>
        </w:pBdr>
        <w:spacing w:before="120" w:line="288" w:lineRule="auto"/>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Din documentele privind drepturile reale asupra obiectelor de investiție trebuie să reiasă faptul că dreptul respectiv este menținut pe toată perioada de implementare și durabilitate a investiției (perioada de 3 ani</w:t>
      </w:r>
      <w:sdt>
        <w:sdtPr>
          <w:tag w:val="goog_rdk_54"/>
          <w:id w:val="1078430041"/>
        </w:sdtPr>
        <w:sdtEndPr/>
        <w:sdtContent/>
      </w:sdt>
      <w:r>
        <w:rPr>
          <w:rFonts w:ascii="Montserrat" w:eastAsia="Montserrat" w:hAnsi="Montserrat" w:cs="Montserrat"/>
          <w:color w:val="000000"/>
          <w:sz w:val="22"/>
          <w:szCs w:val="22"/>
        </w:rPr>
        <w:t xml:space="preserve"> </w:t>
      </w:r>
      <w:r w:rsidR="00E67F2D">
        <w:rPr>
          <w:rFonts w:ascii="Montserrat" w:eastAsia="Montserrat" w:hAnsi="Montserrat" w:cs="Montserrat"/>
          <w:sz w:val="22"/>
          <w:szCs w:val="22"/>
        </w:rPr>
        <w:t>î</w:t>
      </w:r>
      <w:r w:rsidR="00E67F2D" w:rsidRPr="00E67F2D">
        <w:rPr>
          <w:rFonts w:ascii="Montserrat" w:eastAsia="Montserrat" w:hAnsi="Montserrat" w:cs="Montserrat"/>
          <w:sz w:val="22"/>
          <w:szCs w:val="22"/>
        </w:rPr>
        <w:t xml:space="preserve">n cazul IMM-urilor, </w:t>
      </w:r>
      <w:r w:rsidR="00E67F2D" w:rsidRPr="00E67F2D">
        <w:rPr>
          <w:rFonts w:ascii="Montserrat" w:eastAsia="Montserrat" w:hAnsi="Montserrat" w:cs="Montserrat"/>
          <w:sz w:val="22"/>
          <w:szCs w:val="22"/>
        </w:rPr>
        <w:lastRenderedPageBreak/>
        <w:t xml:space="preserve">respectiv 5 ani în cazul </w:t>
      </w:r>
      <w:r w:rsidR="005061A6">
        <w:rPr>
          <w:rFonts w:ascii="Montserrat" w:eastAsia="Montserrat" w:hAnsi="Montserrat" w:cs="Montserrat"/>
          <w:sz w:val="22"/>
          <w:szCs w:val="22"/>
        </w:rPr>
        <w:t>celorlalte categorii</w:t>
      </w:r>
      <w:r w:rsidR="00E67F2D" w:rsidRPr="00E67F2D">
        <w:rPr>
          <w:rFonts w:ascii="Montserrat" w:eastAsia="Montserrat" w:hAnsi="Montserrat" w:cs="Montserrat"/>
          <w:sz w:val="22"/>
          <w:szCs w:val="22"/>
        </w:rPr>
        <w:t xml:space="preserve"> </w:t>
      </w:r>
      <w:r>
        <w:rPr>
          <w:rFonts w:ascii="Montserrat" w:eastAsia="Montserrat" w:hAnsi="Montserrat" w:cs="Montserrat"/>
          <w:color w:val="000000"/>
          <w:sz w:val="22"/>
          <w:szCs w:val="22"/>
        </w:rPr>
        <w:t>de la data previzionată pentru efectuarea plății finale în cadrul proiectului).</w:t>
      </w:r>
    </w:p>
    <w:p w14:paraId="00000233" w14:textId="77777777" w:rsidR="00BB5FF2" w:rsidRDefault="00557E8F">
      <w:pPr>
        <w:pBdr>
          <w:top w:val="nil"/>
          <w:left w:val="nil"/>
          <w:bottom w:val="nil"/>
          <w:right w:val="nil"/>
          <w:between w:val="nil"/>
        </w:pBdr>
        <w:spacing w:before="120" w:line="288" w:lineRule="auto"/>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investiții care includ lucrări de construcție ce se supun autorizării, garanțiile reale asupra imobilelor (e.g. ipotecă) sunt considerate, în accepțiunea AM PR Nord-Est, incompatibile cu realizarea proiectelor de investiții în cadrul PR Nord-Est. Ulterior contractării proiectului, este permisă ipotecarea obiectelor/ bunurilor aferente proiectului, fie ele mobile sau imobile, în condițiile stricte ale prevederilor contractuale, cu respectarea legislației în vigoare.</w:t>
      </w:r>
    </w:p>
    <w:p w14:paraId="00000234" w14:textId="77777777" w:rsidR="00BB5FF2" w:rsidRDefault="00557E8F">
      <w:pPr>
        <w:widowControl w:val="0"/>
        <w:numPr>
          <w:ilvl w:val="0"/>
          <w:numId w:val="35"/>
        </w:numPr>
        <w:pBdr>
          <w:top w:val="nil"/>
          <w:left w:val="nil"/>
          <w:bottom w:val="nil"/>
          <w:right w:val="nil"/>
          <w:between w:val="nil"/>
        </w:pBdr>
        <w:spacing w:after="120" w:line="276" w:lineRule="auto"/>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Pentru investiții care includ doar servicii și/sau dotări și/sau lucrări de construcție ce NU se supun autorizării:</w:t>
      </w:r>
    </w:p>
    <w:p w14:paraId="00000235" w14:textId="77777777" w:rsidR="00BB5FF2" w:rsidRDefault="00557E8F">
      <w:pPr>
        <w:widowControl w:val="0"/>
        <w:numPr>
          <w:ilvl w:val="0"/>
          <w:numId w:val="38"/>
        </w:numPr>
        <w:spacing w:before="120" w:after="120" w:line="276" w:lineRule="auto"/>
        <w:ind w:left="1170"/>
        <w:jc w:val="both"/>
        <w:rPr>
          <w:rFonts w:ascii="Montserrat" w:eastAsia="Montserrat" w:hAnsi="Montserrat" w:cs="Montserrat"/>
          <w:sz w:val="22"/>
          <w:szCs w:val="22"/>
        </w:rPr>
      </w:pPr>
      <w:r>
        <w:rPr>
          <w:rFonts w:ascii="Montserrat" w:eastAsia="Montserrat" w:hAnsi="Montserrat" w:cs="Montserrat"/>
          <w:sz w:val="22"/>
          <w:szCs w:val="22"/>
        </w:rPr>
        <w:t xml:space="preserve">dreptul de proprietate privată, </w:t>
      </w:r>
    </w:p>
    <w:p w14:paraId="00000236" w14:textId="77777777" w:rsidR="00BB5FF2" w:rsidRDefault="00557E8F">
      <w:pPr>
        <w:widowControl w:val="0"/>
        <w:numPr>
          <w:ilvl w:val="0"/>
          <w:numId w:val="38"/>
        </w:numPr>
        <w:spacing w:before="120" w:after="120" w:line="276" w:lineRule="auto"/>
        <w:ind w:left="1170"/>
        <w:jc w:val="both"/>
        <w:rPr>
          <w:rFonts w:ascii="Montserrat" w:eastAsia="Montserrat" w:hAnsi="Montserrat" w:cs="Montserrat"/>
          <w:sz w:val="22"/>
          <w:szCs w:val="22"/>
        </w:rPr>
      </w:pPr>
      <w:r>
        <w:rPr>
          <w:rFonts w:ascii="Montserrat" w:eastAsia="Montserrat" w:hAnsi="Montserrat" w:cs="Montserrat"/>
          <w:sz w:val="22"/>
          <w:szCs w:val="22"/>
        </w:rPr>
        <w:t xml:space="preserve">dreptul de concesiune, </w:t>
      </w:r>
    </w:p>
    <w:p w14:paraId="00000237" w14:textId="77777777" w:rsidR="00BB5FF2" w:rsidRDefault="00557E8F">
      <w:pPr>
        <w:widowControl w:val="0"/>
        <w:numPr>
          <w:ilvl w:val="0"/>
          <w:numId w:val="38"/>
        </w:numPr>
        <w:spacing w:before="120" w:after="120" w:line="276" w:lineRule="auto"/>
        <w:ind w:left="1170"/>
        <w:jc w:val="both"/>
        <w:rPr>
          <w:rFonts w:ascii="Montserrat" w:eastAsia="Montserrat" w:hAnsi="Montserrat" w:cs="Montserrat"/>
          <w:sz w:val="22"/>
          <w:szCs w:val="22"/>
        </w:rPr>
      </w:pPr>
      <w:r>
        <w:rPr>
          <w:rFonts w:ascii="Montserrat" w:eastAsia="Montserrat" w:hAnsi="Montserrat" w:cs="Montserrat"/>
          <w:sz w:val="22"/>
          <w:szCs w:val="22"/>
        </w:rPr>
        <w:t xml:space="preserve">dreptul de superficie, </w:t>
      </w:r>
    </w:p>
    <w:p w14:paraId="00000238" w14:textId="77777777" w:rsidR="00BB5FF2" w:rsidRDefault="00557E8F">
      <w:pPr>
        <w:widowControl w:val="0"/>
        <w:numPr>
          <w:ilvl w:val="0"/>
          <w:numId w:val="38"/>
        </w:numPr>
        <w:spacing w:before="120" w:after="120" w:line="276" w:lineRule="auto"/>
        <w:ind w:left="1170"/>
        <w:jc w:val="both"/>
        <w:rPr>
          <w:rFonts w:ascii="Montserrat" w:eastAsia="Montserrat" w:hAnsi="Montserrat" w:cs="Montserrat"/>
          <w:sz w:val="22"/>
          <w:szCs w:val="22"/>
        </w:rPr>
      </w:pPr>
      <w:r>
        <w:rPr>
          <w:rFonts w:ascii="Montserrat" w:eastAsia="Montserrat" w:hAnsi="Montserrat" w:cs="Montserrat"/>
          <w:sz w:val="22"/>
          <w:szCs w:val="22"/>
        </w:rPr>
        <w:t xml:space="preserve">dreptul de uzufruct, </w:t>
      </w:r>
    </w:p>
    <w:p w14:paraId="00000239" w14:textId="77777777" w:rsidR="00BB5FF2" w:rsidRDefault="00557E8F">
      <w:pPr>
        <w:widowControl w:val="0"/>
        <w:numPr>
          <w:ilvl w:val="0"/>
          <w:numId w:val="38"/>
        </w:numPr>
        <w:spacing w:before="120" w:after="120" w:line="276" w:lineRule="auto"/>
        <w:ind w:left="1170"/>
        <w:jc w:val="both"/>
        <w:rPr>
          <w:rFonts w:ascii="Montserrat" w:eastAsia="Montserrat" w:hAnsi="Montserrat" w:cs="Montserrat"/>
          <w:sz w:val="22"/>
          <w:szCs w:val="22"/>
        </w:rPr>
      </w:pPr>
      <w:r>
        <w:rPr>
          <w:rFonts w:ascii="Montserrat" w:eastAsia="Montserrat" w:hAnsi="Montserrat" w:cs="Montserrat"/>
          <w:sz w:val="22"/>
          <w:szCs w:val="22"/>
        </w:rPr>
        <w:t xml:space="preserve">împrumutul de folosință (comodat) </w:t>
      </w:r>
    </w:p>
    <w:p w14:paraId="0000023A" w14:textId="77777777" w:rsidR="00BB5FF2" w:rsidRDefault="00557E8F">
      <w:pPr>
        <w:widowControl w:val="0"/>
        <w:numPr>
          <w:ilvl w:val="0"/>
          <w:numId w:val="38"/>
        </w:numPr>
        <w:spacing w:line="276" w:lineRule="auto"/>
        <w:ind w:left="1170"/>
        <w:jc w:val="both"/>
        <w:rPr>
          <w:rFonts w:ascii="Montserrat" w:eastAsia="Montserrat" w:hAnsi="Montserrat" w:cs="Montserrat"/>
          <w:sz w:val="22"/>
          <w:szCs w:val="22"/>
        </w:rPr>
      </w:pPr>
      <w:r>
        <w:rPr>
          <w:rFonts w:ascii="Montserrat" w:eastAsia="Montserrat" w:hAnsi="Montserrat" w:cs="Montserrat"/>
          <w:sz w:val="22"/>
          <w:szCs w:val="22"/>
        </w:rPr>
        <w:t>dreptul de închiriere/locațiune.</w:t>
      </w:r>
    </w:p>
    <w:p w14:paraId="0000023B" w14:textId="533F1B3E" w:rsidR="00BB5FF2" w:rsidRDefault="00557E8F">
      <w:pPr>
        <w:spacing w:before="240" w:after="240" w:line="276" w:lineRule="auto"/>
        <w:ind w:left="720"/>
        <w:jc w:val="both"/>
        <w:rPr>
          <w:rFonts w:ascii="Montserrat" w:eastAsia="Montserrat" w:hAnsi="Montserrat" w:cs="Montserrat"/>
          <w:sz w:val="22"/>
          <w:szCs w:val="22"/>
        </w:rPr>
      </w:pPr>
      <w:r>
        <w:rPr>
          <w:rFonts w:ascii="Montserrat" w:eastAsia="Montserrat" w:hAnsi="Montserrat" w:cs="Montserrat"/>
          <w:sz w:val="22"/>
          <w:szCs w:val="22"/>
        </w:rPr>
        <w:t>Solicitantul trebuie să demonstreze deținerea dreptului de proprietate privată/ concesiune/ superficie/ uzufruct/ comodat/ închiriere/ locațiune, după caz, pe o perioadă care acoperă perioada de implementare și perioada de durabilitate a investiției (perioada de 3 ani</w:t>
      </w:r>
      <w:r w:rsidR="00E67F2D">
        <w:rPr>
          <w:rFonts w:ascii="Montserrat" w:eastAsia="Montserrat" w:hAnsi="Montserrat" w:cs="Montserrat"/>
          <w:sz w:val="22"/>
          <w:szCs w:val="22"/>
        </w:rPr>
        <w:t xml:space="preserve"> î</w:t>
      </w:r>
      <w:r w:rsidR="00E67F2D" w:rsidRPr="00E67F2D">
        <w:rPr>
          <w:rFonts w:ascii="Montserrat" w:eastAsia="Montserrat" w:hAnsi="Montserrat" w:cs="Montserrat"/>
          <w:sz w:val="22"/>
          <w:szCs w:val="22"/>
        </w:rPr>
        <w:t xml:space="preserve">n cazul IMM-urilor, respectiv 5 ani în cazul </w:t>
      </w:r>
      <w:r w:rsidR="003A37B5">
        <w:rPr>
          <w:rFonts w:ascii="Montserrat" w:eastAsia="Montserrat" w:hAnsi="Montserrat" w:cs="Montserrat"/>
          <w:sz w:val="22"/>
          <w:szCs w:val="22"/>
        </w:rPr>
        <w:t>celorlalte categorii</w:t>
      </w:r>
      <w:r>
        <w:rPr>
          <w:rFonts w:ascii="Montserrat" w:eastAsia="Montserrat" w:hAnsi="Montserrat" w:cs="Montserrat"/>
          <w:sz w:val="22"/>
          <w:szCs w:val="22"/>
        </w:rPr>
        <w:t xml:space="preserve"> de la data previzionată pentru efectuarea plății finale în cadrul proiectului). </w:t>
      </w:r>
    </w:p>
    <w:p w14:paraId="0000023C" w14:textId="77777777" w:rsidR="00BB5FF2" w:rsidRDefault="00557E8F">
      <w:pPr>
        <w:jc w:val="both"/>
        <w:rPr>
          <w:rFonts w:ascii="Montserrat" w:eastAsia="Montserrat" w:hAnsi="Montserrat" w:cs="Montserrat"/>
          <w:sz w:val="22"/>
          <w:szCs w:val="22"/>
        </w:rPr>
      </w:pPr>
      <w:r>
        <w:rPr>
          <w:rFonts w:ascii="Montserrat" w:eastAsia="Montserrat" w:hAnsi="Montserrat" w:cs="Montserrat"/>
          <w:b/>
          <w:bCs/>
          <w:color w:val="000000"/>
          <w:sz w:val="22"/>
          <w:szCs w:val="22"/>
        </w:rPr>
        <w:t xml:space="preserve">Pentru proiectele ce includ doar achiziții de dotări și/sau servicii este permisă modificarea locației de implementare a proiectului, cu respectarea condițiilor de eligibilitate. </w:t>
      </w:r>
      <w:r>
        <w:rPr>
          <w:rFonts w:ascii="Montserrat" w:eastAsia="Montserrat" w:hAnsi="Montserrat" w:cs="Montserrat"/>
          <w:sz w:val="22"/>
          <w:szCs w:val="22"/>
        </w:rPr>
        <w:t>Dacă modificarea locului de implementare intervine în perioada dintre depunerea cererii de finanțare și semnarea contractului de finanțare, solicitantul are obligația, la momentul contractării, să transmită orice document din lista celor anexate la formularul cererii de finanțare, actualizat, dacă au intervenit modificări.</w:t>
      </w:r>
    </w:p>
    <w:p w14:paraId="0000023D" w14:textId="77777777" w:rsidR="00BB5FF2" w:rsidRDefault="00BB5FF2">
      <w:pPr>
        <w:jc w:val="both"/>
        <w:rPr>
          <w:rFonts w:ascii="Montserrat" w:eastAsia="Montserrat" w:hAnsi="Montserrat" w:cs="Montserrat"/>
          <w:sz w:val="22"/>
          <w:szCs w:val="22"/>
        </w:rPr>
      </w:pPr>
    </w:p>
    <w:p w14:paraId="0000023E" w14:textId="77777777" w:rsidR="00BB5FF2" w:rsidRDefault="00557E8F">
      <w:pPr>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Pentru proiectele ce includ lucrări de construcție, ale căror costuri se justifică prin Devizul general, indiferent dacă se supun sau nu autorizării, nu este permisă modificarea locației de implementare a proiectului de la momentul depunerii cererii de finanțare, pe durata perioadelor de evaluare, selecție și contractare, implementare și durabilitate a investiției.</w:t>
      </w:r>
    </w:p>
    <w:p w14:paraId="0000023F" w14:textId="77777777" w:rsidR="00BB5FF2" w:rsidRDefault="00BB5FF2">
      <w:pPr>
        <w:spacing w:before="120" w:after="120"/>
        <w:ind w:left="720"/>
        <w:rPr>
          <w:rFonts w:ascii="Montserrat" w:eastAsia="Montserrat" w:hAnsi="Montserrat" w:cs="Montserrat"/>
          <w:sz w:val="22"/>
          <w:szCs w:val="22"/>
        </w:rPr>
      </w:pPr>
    </w:p>
    <w:p w14:paraId="00000240" w14:textId="1D20ED0B" w:rsidR="00BB5FF2" w:rsidRDefault="00557E8F">
      <w:pPr>
        <w:widowControl w:val="0"/>
        <w:spacing w:before="120" w:after="120"/>
        <w:ind w:right="159"/>
        <w:jc w:val="both"/>
        <w:rPr>
          <w:rFonts w:ascii="Montserrat" w:eastAsia="Montserrat" w:hAnsi="Montserrat" w:cs="Montserrat"/>
          <w:b/>
          <w:bCs/>
          <w:sz w:val="22"/>
          <w:szCs w:val="22"/>
        </w:rPr>
      </w:pPr>
      <w:r>
        <w:rPr>
          <w:rFonts w:ascii="Montserrat" w:eastAsia="Montserrat" w:hAnsi="Montserrat" w:cs="Montserrat"/>
          <w:b/>
          <w:bCs/>
          <w:sz w:val="22"/>
          <w:szCs w:val="22"/>
        </w:rPr>
        <w:t>În situația în care, la depunerea cererii de finanțare, solicitantul nu deține dreptul de proprietate privată/ concesiune/ superficie/ uzufruct/ comodat/ închiriere/ locațiune, acesta se va angaja (prin Declarația unică) să îl dețină,</w:t>
      </w:r>
      <w:sdt>
        <w:sdtPr>
          <w:tag w:val="goog_rdk_56"/>
          <w:id w:val="1698507133"/>
        </w:sdtPr>
        <w:sdtEndPr/>
        <w:sdtContent/>
      </w:sdt>
      <w:r>
        <w:rPr>
          <w:rFonts w:ascii="Montserrat" w:eastAsia="Montserrat" w:hAnsi="Montserrat" w:cs="Montserrat"/>
          <w:b/>
          <w:bCs/>
          <w:sz w:val="22"/>
          <w:szCs w:val="22"/>
        </w:rPr>
        <w:t xml:space="preserve"> </w:t>
      </w:r>
      <w:r w:rsidR="00E9656C">
        <w:rPr>
          <w:rFonts w:ascii="Montserrat" w:eastAsia="Montserrat" w:hAnsi="Montserrat" w:cs="Montserrat"/>
          <w:b/>
          <w:bCs/>
          <w:sz w:val="22"/>
          <w:szCs w:val="22"/>
        </w:rPr>
        <w:t>p</w:t>
      </w:r>
      <w:r w:rsidR="00E9656C">
        <w:rPr>
          <w:rFonts w:ascii="Montserrat" w:eastAsia="Montserrat" w:hAnsi="Montserrat" w:cs="Montserrat"/>
          <w:b/>
          <w:bCs/>
          <w:sz w:val="22"/>
          <w:szCs w:val="22"/>
          <w:lang w:val="ro-RO"/>
        </w:rPr>
        <w:t xml:space="preserve">ână </w:t>
      </w:r>
      <w:r>
        <w:rPr>
          <w:rFonts w:ascii="Montserrat" w:eastAsia="Montserrat" w:hAnsi="Montserrat" w:cs="Montserrat"/>
          <w:b/>
          <w:bCs/>
          <w:sz w:val="22"/>
          <w:szCs w:val="22"/>
        </w:rPr>
        <w:t>la momentul contractării.</w:t>
      </w:r>
    </w:p>
    <w:p w14:paraId="00000241" w14:textId="77777777" w:rsidR="00BB5FF2" w:rsidRDefault="00BB5FF2">
      <w:pPr>
        <w:spacing w:before="120" w:after="120"/>
        <w:rPr>
          <w:rFonts w:ascii="Montserrat" w:eastAsia="Montserrat" w:hAnsi="Montserrat" w:cs="Montserrat"/>
          <w:sz w:val="22"/>
          <w:szCs w:val="22"/>
        </w:rPr>
      </w:pPr>
    </w:p>
    <w:p w14:paraId="00000242" w14:textId="77777777" w:rsidR="00BB5FF2" w:rsidRDefault="00BB5FF2">
      <w:pPr>
        <w:widowControl w:val="0"/>
        <w:jc w:val="both"/>
        <w:rPr>
          <w:b/>
          <w:bCs/>
          <w:color w:val="000000"/>
          <w:sz w:val="22"/>
          <w:szCs w:val="22"/>
        </w:rPr>
      </w:pPr>
    </w:p>
    <w:p w14:paraId="00000243" w14:textId="54A4E0C6" w:rsidR="00BB5FF2" w:rsidRDefault="00557E8F">
      <w:pPr>
        <w:jc w:val="both"/>
        <w:rPr>
          <w:rFonts w:ascii="Montserrat" w:eastAsia="Montserrat" w:hAnsi="Montserrat" w:cs="Montserrat"/>
          <w:b/>
          <w:bCs/>
          <w:sz w:val="22"/>
          <w:szCs w:val="22"/>
          <w:highlight w:val="lightGray"/>
        </w:rPr>
      </w:pPr>
      <w:bookmarkStart w:id="59" w:name="_heading=h.2lwamvv" w:colFirst="0" w:colLast="0"/>
      <w:bookmarkEnd w:id="59"/>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activează în cel puțin un domeniu RIS3 Nord-Est.</w:t>
      </w:r>
    </w:p>
    <w:p w14:paraId="00000244" w14:textId="77777777" w:rsidR="00BB5FF2" w:rsidRDefault="00BB5FF2">
      <w:pPr>
        <w:jc w:val="both"/>
        <w:rPr>
          <w:rFonts w:ascii="Montserrat" w:eastAsia="Montserrat" w:hAnsi="Montserrat" w:cs="Montserrat"/>
          <w:b/>
          <w:bCs/>
          <w:sz w:val="22"/>
          <w:szCs w:val="22"/>
          <w:highlight w:val="lightGray"/>
        </w:rPr>
      </w:pPr>
    </w:p>
    <w:p w14:paraId="00000245" w14:textId="7B545D24" w:rsidR="00BB5FF2" w:rsidRPr="00E9656C" w:rsidRDefault="00557E8F" w:rsidP="00E9656C">
      <w:pPr>
        <w:jc w:val="both"/>
        <w:rPr>
          <w:rFonts w:ascii="Montserrat" w:eastAsia="Montserrat" w:hAnsi="Montserrat" w:cs="Montserrat"/>
          <w:sz w:val="22"/>
          <w:szCs w:val="22"/>
        </w:rPr>
      </w:pPr>
      <w:r>
        <w:rPr>
          <w:rFonts w:ascii="Montserrat" w:eastAsia="Montserrat" w:hAnsi="Montserrat" w:cs="Montserrat"/>
          <w:sz w:val="22"/>
          <w:szCs w:val="22"/>
        </w:rPr>
        <w:t xml:space="preserve">Domeniul/domeniile de activitate ale clusterului, conform documentelor statutare ale clusterului, </w:t>
      </w:r>
      <w:sdt>
        <w:sdtPr>
          <w:tag w:val="goog_rdk_57"/>
          <w:id w:val="-1285358598"/>
        </w:sdtPr>
        <w:sdtEndPr/>
        <w:sdtContent/>
      </w:sdt>
      <w:r>
        <w:rPr>
          <w:rFonts w:ascii="Montserrat" w:eastAsia="Montserrat" w:hAnsi="Montserrat" w:cs="Montserrat"/>
          <w:sz w:val="22"/>
          <w:szCs w:val="22"/>
        </w:rPr>
        <w:t>trebuie să corespundă cu cel puțin un domeniu RIS3 Nord-Est</w:t>
      </w:r>
      <w:r w:rsidR="00E9656C">
        <w:rPr>
          <w:rFonts w:ascii="Montserrat" w:eastAsia="Montserrat" w:hAnsi="Montserrat" w:cs="Montserrat"/>
          <w:sz w:val="22"/>
          <w:szCs w:val="22"/>
        </w:rPr>
        <w:t xml:space="preserve"> </w:t>
      </w:r>
      <w:r w:rsidR="00E9656C" w:rsidRPr="00E9656C">
        <w:rPr>
          <w:rFonts w:ascii="Montserrat" w:eastAsia="Montserrat" w:hAnsi="Montserrat" w:cs="Montserrat"/>
          <w:sz w:val="22"/>
          <w:szCs w:val="22"/>
        </w:rPr>
        <w:t>(</w:t>
      </w:r>
      <w:r w:rsidR="007A1744">
        <w:rPr>
          <w:rFonts w:ascii="Montserrat" w:eastAsia="Montserrat" w:hAnsi="Montserrat" w:cs="Montserrat"/>
          <w:sz w:val="22"/>
          <w:szCs w:val="22"/>
        </w:rPr>
        <w:t xml:space="preserve">conform </w:t>
      </w:r>
      <w:r w:rsidR="00E9656C" w:rsidRPr="00E9656C">
        <w:rPr>
          <w:rFonts w:ascii="Montserrat" w:eastAsia="Montserrat" w:hAnsi="Montserrat" w:cs="Montserrat"/>
          <w:sz w:val="22"/>
          <w:szCs w:val="22"/>
        </w:rPr>
        <w:t>Anex</w:t>
      </w:r>
      <w:r w:rsidR="007A1744">
        <w:rPr>
          <w:rFonts w:ascii="Montserrat" w:eastAsia="Montserrat" w:hAnsi="Montserrat" w:cs="Montserrat"/>
          <w:sz w:val="22"/>
          <w:szCs w:val="22"/>
        </w:rPr>
        <w:t>ei</w:t>
      </w:r>
      <w:r w:rsidR="00E9656C" w:rsidRPr="00E9656C">
        <w:rPr>
          <w:rFonts w:ascii="Montserrat" w:eastAsia="Montserrat" w:hAnsi="Montserrat" w:cs="Montserrat"/>
          <w:sz w:val="22"/>
          <w:szCs w:val="22"/>
        </w:rPr>
        <w:t xml:space="preserve"> 5</w:t>
      </w:r>
      <w:r w:rsidR="007A1744">
        <w:rPr>
          <w:rFonts w:ascii="Montserrat" w:eastAsia="Montserrat" w:hAnsi="Montserrat" w:cs="Montserrat"/>
          <w:sz w:val="22"/>
          <w:szCs w:val="22"/>
        </w:rPr>
        <w:t xml:space="preserve"> </w:t>
      </w:r>
      <w:r w:rsidR="00E9656C" w:rsidRPr="00E9656C">
        <w:rPr>
          <w:rFonts w:ascii="Montserrat" w:eastAsia="Montserrat" w:hAnsi="Montserrat" w:cs="Montserrat"/>
          <w:sz w:val="22"/>
          <w:szCs w:val="22"/>
        </w:rPr>
        <w:t>- Lista domeniilor și subdomeniilor de specializare inteligentă ale Regiunii Nord-Est – RIS 3 NE)</w:t>
      </w:r>
      <w:r w:rsidRPr="00E9656C">
        <w:rPr>
          <w:rFonts w:ascii="Montserrat" w:eastAsia="Montserrat" w:hAnsi="Montserrat" w:cs="Montserrat"/>
          <w:sz w:val="22"/>
          <w:szCs w:val="22"/>
        </w:rPr>
        <w:t>.</w:t>
      </w:r>
    </w:p>
    <w:p w14:paraId="00000246" w14:textId="77777777" w:rsidR="00BB5FF2" w:rsidRDefault="00BB5FF2">
      <w:pPr>
        <w:jc w:val="both"/>
        <w:rPr>
          <w:rFonts w:ascii="Montserrat" w:eastAsia="Montserrat" w:hAnsi="Montserrat" w:cs="Montserrat"/>
          <w:sz w:val="22"/>
          <w:szCs w:val="22"/>
        </w:rPr>
      </w:pPr>
    </w:p>
    <w:p w14:paraId="00000247" w14:textId="77777777" w:rsidR="00BB5FF2" w:rsidRDefault="00557E8F">
      <w:pPr>
        <w:pStyle w:val="Heading3"/>
        <w:spacing w:before="120" w:after="120"/>
        <w:jc w:val="both"/>
        <w:rPr>
          <w:rFonts w:ascii="Montserrat" w:eastAsia="Montserrat" w:hAnsi="Montserrat" w:cs="Montserrat"/>
          <w:b/>
          <w:bCs/>
          <w:color w:val="2F5496"/>
          <w:sz w:val="22"/>
          <w:szCs w:val="22"/>
        </w:rPr>
      </w:pPr>
      <w:bookmarkStart w:id="60" w:name="_Toc223085715"/>
      <w:r>
        <w:rPr>
          <w:rFonts w:ascii="Montserrat" w:eastAsia="Montserrat" w:hAnsi="Montserrat" w:cs="Montserrat"/>
          <w:b/>
          <w:bCs/>
          <w:color w:val="2F5496"/>
          <w:sz w:val="22"/>
          <w:szCs w:val="22"/>
        </w:rPr>
        <w:t>5.1.2 Categorii de solicitanți eligibili</w:t>
      </w:r>
      <w:bookmarkEnd w:id="60"/>
    </w:p>
    <w:p w14:paraId="0000024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a fi eligibil pentru prezentul apel de proiecte, solicitantul trebuie să fie asociație înregistrată în România și constituită conform legislației relevante în vigoare ca asociație în baza Ordonanței nr. 26/2000 cu privire la asociații și fundații, cu modificările şi completările ulterioare și are sediu social sau filială/sucursală (conform Ordonanței nr. 26/2000) în Regiunea Nord-Est.</w:t>
      </w:r>
    </w:p>
    <w:p w14:paraId="00000249" w14:textId="77777777" w:rsidR="00BB5FF2" w:rsidRDefault="00557E8F">
      <w:pPr>
        <w:widowControl w:val="0"/>
        <w:spacing w:before="120" w:after="120" w:line="276" w:lineRule="auto"/>
        <w:ind w:right="155"/>
        <w:jc w:val="both"/>
        <w:rPr>
          <w:rFonts w:ascii="Montserrat" w:eastAsia="Montserrat" w:hAnsi="Montserrat" w:cs="Montserrat"/>
          <w:sz w:val="22"/>
          <w:szCs w:val="22"/>
        </w:rPr>
      </w:pPr>
      <w:bookmarkStart w:id="61" w:name="_heading=h.3l18frh" w:colFirst="0" w:colLast="0"/>
      <w:bookmarkEnd w:id="61"/>
      <w:r>
        <w:rPr>
          <w:rFonts w:ascii="Montserrat" w:eastAsia="Montserrat" w:hAnsi="Montserrat" w:cs="Montserrat"/>
          <w:sz w:val="22"/>
          <w:szCs w:val="22"/>
        </w:rPr>
        <w:t>În situația în care, la depunerea cererii de finanțare, solicitantul nu are sediul social/filială</w:t>
      </w:r>
      <w:sdt>
        <w:sdtPr>
          <w:tag w:val="goog_rdk_58"/>
          <w:id w:val="-2124506968"/>
        </w:sdtPr>
        <w:sdtEndPr/>
        <w:sdtContent/>
      </w:sdt>
      <w:r>
        <w:rPr>
          <w:rFonts w:ascii="Montserrat" w:eastAsia="Montserrat" w:hAnsi="Montserrat" w:cs="Montserrat"/>
          <w:sz w:val="22"/>
          <w:szCs w:val="22"/>
        </w:rPr>
        <w:t xml:space="preserve">/sucursală în Regiunea Nord-Est, solicitantul se va angaja (prin Declarația unică) să înregistreze, </w:t>
      </w:r>
      <w:r>
        <w:rPr>
          <w:rFonts w:ascii="Montserrat" w:eastAsia="Montserrat" w:hAnsi="Montserrat" w:cs="Montserrat"/>
          <w:b/>
          <w:bCs/>
          <w:sz w:val="22"/>
          <w:szCs w:val="22"/>
        </w:rPr>
        <w:t>până la momentul primei plăți a ajutorului</w:t>
      </w:r>
      <w:r>
        <w:rPr>
          <w:rFonts w:ascii="Montserrat" w:eastAsia="Montserrat" w:hAnsi="Montserrat" w:cs="Montserrat"/>
          <w:sz w:val="22"/>
          <w:szCs w:val="22"/>
        </w:rPr>
        <w:t>, sediul social/filială</w:t>
      </w:r>
      <w:sdt>
        <w:sdtPr>
          <w:tag w:val="goog_rdk_59"/>
          <w:id w:val="1841976237"/>
        </w:sdtPr>
        <w:sdtEndPr/>
        <w:sdtContent/>
      </w:sdt>
      <w:r>
        <w:rPr>
          <w:rFonts w:ascii="Montserrat" w:eastAsia="Montserrat" w:hAnsi="Montserrat" w:cs="Montserrat"/>
          <w:sz w:val="22"/>
          <w:szCs w:val="22"/>
        </w:rPr>
        <w:t>/sucursală în Regiunea Nord-Est.</w:t>
      </w:r>
    </w:p>
    <w:p w14:paraId="0000024A" w14:textId="7795B41D" w:rsidR="00BB5FF2" w:rsidRDefault="00557E8F">
      <w:pPr>
        <w:spacing w:before="120" w:after="120"/>
        <w:jc w:val="both"/>
        <w:rPr>
          <w:rFonts w:ascii="Montserrat" w:eastAsia="Montserrat" w:hAnsi="Montserrat" w:cs="Montserrat"/>
          <w:color w:val="EE0000"/>
          <w:sz w:val="22"/>
          <w:szCs w:val="22"/>
        </w:rPr>
      </w:pPr>
      <w:r w:rsidRPr="006F76EF">
        <w:rPr>
          <w:rFonts w:ascii="Montserrat" w:eastAsia="Montserrat" w:hAnsi="Montserrat" w:cs="Montserrat"/>
          <w:sz w:val="22"/>
          <w:szCs w:val="22"/>
        </w:rPr>
        <w:t xml:space="preserve">Se va completa Anexa </w:t>
      </w:r>
      <w:r w:rsidR="005061A6" w:rsidRPr="006F76EF">
        <w:rPr>
          <w:rFonts w:ascii="Montserrat" w:eastAsia="Montserrat" w:hAnsi="Montserrat" w:cs="Montserrat"/>
          <w:sz w:val="22"/>
          <w:szCs w:val="22"/>
        </w:rPr>
        <w:t>2</w:t>
      </w:r>
      <w:r w:rsidR="00AC4CD3">
        <w:rPr>
          <w:rFonts w:ascii="Montserrat" w:eastAsia="Montserrat" w:hAnsi="Montserrat" w:cs="Montserrat"/>
          <w:sz w:val="22"/>
          <w:szCs w:val="22"/>
        </w:rPr>
        <w:t>0</w:t>
      </w:r>
      <w:r w:rsidRPr="006F76EF">
        <w:rPr>
          <w:rFonts w:ascii="Montserrat" w:eastAsia="Montserrat" w:hAnsi="Montserrat" w:cs="Montserrat"/>
          <w:sz w:val="22"/>
          <w:szCs w:val="22"/>
        </w:rPr>
        <w:t xml:space="preserve"> - Declarația privind încadrarea întreprinderii în categoria IMM în conformitate cu Anexa </w:t>
      </w:r>
      <w:r w:rsidR="005061A6" w:rsidRPr="006F76EF">
        <w:rPr>
          <w:rFonts w:ascii="Montserrat" w:eastAsia="Montserrat" w:hAnsi="Montserrat" w:cs="Montserrat"/>
          <w:sz w:val="22"/>
          <w:szCs w:val="22"/>
        </w:rPr>
        <w:t>2</w:t>
      </w:r>
      <w:r w:rsidR="00AC4CD3">
        <w:rPr>
          <w:rFonts w:ascii="Montserrat" w:eastAsia="Montserrat" w:hAnsi="Montserrat" w:cs="Montserrat"/>
          <w:sz w:val="22"/>
          <w:szCs w:val="22"/>
        </w:rPr>
        <w:t>1</w:t>
      </w:r>
      <w:r w:rsidRPr="006F76EF">
        <w:rPr>
          <w:rFonts w:ascii="Montserrat" w:eastAsia="Montserrat" w:hAnsi="Montserrat" w:cs="Montserrat"/>
          <w:sz w:val="22"/>
          <w:szCs w:val="22"/>
        </w:rPr>
        <w:t xml:space="preserve"> - Îndrumar privind încadrarea în categoria IMM. Recomandăm consultarea Anexei </w:t>
      </w:r>
      <w:r w:rsidR="005061A6" w:rsidRPr="006F76EF">
        <w:rPr>
          <w:rFonts w:ascii="Montserrat" w:eastAsia="Montserrat" w:hAnsi="Montserrat" w:cs="Montserrat"/>
          <w:sz w:val="22"/>
          <w:szCs w:val="22"/>
        </w:rPr>
        <w:t>22</w:t>
      </w:r>
      <w:r w:rsidRPr="006F76EF">
        <w:rPr>
          <w:rFonts w:ascii="Montserrat" w:eastAsia="Montserrat" w:hAnsi="Montserrat" w:cs="Montserrat"/>
          <w:sz w:val="22"/>
          <w:szCs w:val="22"/>
        </w:rPr>
        <w:t xml:space="preserve"> – Grila de verificare a încadrării în categoria IMM.</w:t>
      </w:r>
    </w:p>
    <w:p w14:paraId="0000024B" w14:textId="77777777" w:rsidR="00BB5FF2" w:rsidRDefault="00BB5FF2">
      <w:pPr>
        <w:spacing w:before="120" w:after="120"/>
        <w:jc w:val="both"/>
        <w:rPr>
          <w:rFonts w:ascii="Montserrat" w:eastAsia="Montserrat" w:hAnsi="Montserrat" w:cs="Montserrat"/>
          <w:sz w:val="22"/>
          <w:szCs w:val="22"/>
        </w:rPr>
      </w:pPr>
    </w:p>
    <w:p w14:paraId="0000024C" w14:textId="77777777" w:rsidR="00BB5FF2" w:rsidRDefault="00557E8F">
      <w:pPr>
        <w:pStyle w:val="Heading3"/>
        <w:spacing w:before="120" w:after="120"/>
        <w:jc w:val="both"/>
        <w:rPr>
          <w:rFonts w:ascii="Montserrat" w:eastAsia="Montserrat" w:hAnsi="Montserrat" w:cs="Montserrat"/>
          <w:b/>
          <w:bCs/>
          <w:color w:val="2F5496"/>
          <w:sz w:val="22"/>
          <w:szCs w:val="22"/>
        </w:rPr>
      </w:pPr>
      <w:bookmarkStart w:id="62" w:name="_Toc223085716"/>
      <w:r>
        <w:rPr>
          <w:rFonts w:ascii="Montserrat" w:eastAsia="Montserrat" w:hAnsi="Montserrat" w:cs="Montserrat"/>
          <w:b/>
          <w:bCs/>
          <w:color w:val="2F5496"/>
          <w:sz w:val="22"/>
          <w:szCs w:val="22"/>
        </w:rPr>
        <w:t>5.1.3. Categorii de parteneri eligibili</w:t>
      </w:r>
      <w:bookmarkEnd w:id="62"/>
    </w:p>
    <w:p w14:paraId="0000024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4E" w14:textId="77777777" w:rsidR="00BB5FF2" w:rsidRDefault="00BB5FF2">
      <w:pPr>
        <w:spacing w:before="120" w:after="120"/>
        <w:jc w:val="both"/>
        <w:rPr>
          <w:rFonts w:ascii="Montserrat" w:eastAsia="Montserrat" w:hAnsi="Montserrat" w:cs="Montserrat"/>
          <w:sz w:val="22"/>
          <w:szCs w:val="22"/>
        </w:rPr>
      </w:pPr>
    </w:p>
    <w:p w14:paraId="0000024F" w14:textId="77777777" w:rsidR="00BB5FF2" w:rsidRDefault="00557E8F">
      <w:pPr>
        <w:pStyle w:val="Heading3"/>
        <w:spacing w:before="120" w:after="120"/>
        <w:jc w:val="both"/>
        <w:rPr>
          <w:rFonts w:ascii="Montserrat" w:eastAsia="Montserrat" w:hAnsi="Montserrat" w:cs="Montserrat"/>
          <w:b/>
          <w:bCs/>
          <w:color w:val="2F5496"/>
          <w:sz w:val="22"/>
          <w:szCs w:val="22"/>
        </w:rPr>
      </w:pPr>
      <w:bookmarkStart w:id="63" w:name="_Toc223085717"/>
      <w:r>
        <w:rPr>
          <w:rFonts w:ascii="Montserrat" w:eastAsia="Montserrat" w:hAnsi="Montserrat" w:cs="Montserrat"/>
          <w:b/>
          <w:bCs/>
          <w:color w:val="2F5496"/>
          <w:sz w:val="22"/>
          <w:szCs w:val="22"/>
        </w:rPr>
        <w:t>5.1.4. Reguli și cerințe privind parteneriatul</w:t>
      </w:r>
      <w:bookmarkEnd w:id="63"/>
    </w:p>
    <w:p w14:paraId="0000025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51" w14:textId="77777777" w:rsidR="00BB5FF2" w:rsidRDefault="00BB5FF2">
      <w:pPr>
        <w:spacing w:before="120" w:after="120"/>
        <w:jc w:val="both"/>
        <w:rPr>
          <w:rFonts w:ascii="Montserrat" w:eastAsia="Montserrat" w:hAnsi="Montserrat" w:cs="Montserrat"/>
          <w:sz w:val="22"/>
          <w:szCs w:val="22"/>
        </w:rPr>
      </w:pPr>
    </w:p>
    <w:p w14:paraId="00000252" w14:textId="77777777" w:rsidR="00BB5FF2" w:rsidRDefault="00557E8F">
      <w:pPr>
        <w:pStyle w:val="Heading2"/>
        <w:numPr>
          <w:ilvl w:val="1"/>
          <w:numId w:val="56"/>
        </w:numPr>
        <w:spacing w:before="120" w:after="120"/>
        <w:ind w:left="426" w:hanging="426"/>
        <w:jc w:val="both"/>
        <w:rPr>
          <w:b/>
          <w:bCs/>
        </w:rPr>
      </w:pPr>
      <w:bookmarkStart w:id="64" w:name="_Toc223085718"/>
      <w:r>
        <w:rPr>
          <w:b/>
          <w:bCs/>
        </w:rPr>
        <w:t>Eligibilitatea activităților</w:t>
      </w:r>
      <w:bookmarkEnd w:id="64"/>
    </w:p>
    <w:p w14:paraId="00000253" w14:textId="77777777" w:rsidR="00BB5FF2" w:rsidRDefault="00BB5FF2"/>
    <w:p w14:paraId="00000254" w14:textId="77777777" w:rsidR="00BB5FF2" w:rsidRDefault="00557E8F">
      <w:pPr>
        <w:pStyle w:val="Heading3"/>
        <w:numPr>
          <w:ilvl w:val="2"/>
          <w:numId w:val="56"/>
        </w:numPr>
        <w:spacing w:before="120" w:after="120"/>
        <w:jc w:val="both"/>
        <w:rPr>
          <w:rFonts w:ascii="Montserrat" w:eastAsia="Montserrat" w:hAnsi="Montserrat" w:cs="Montserrat"/>
          <w:b/>
          <w:bCs/>
          <w:color w:val="2F5496"/>
          <w:sz w:val="22"/>
          <w:szCs w:val="22"/>
        </w:rPr>
      </w:pPr>
      <w:bookmarkStart w:id="65" w:name="_Toc223085719"/>
      <w:r>
        <w:rPr>
          <w:rFonts w:ascii="Montserrat" w:eastAsia="Montserrat" w:hAnsi="Montserrat" w:cs="Montserrat"/>
          <w:b/>
          <w:bCs/>
          <w:color w:val="2F5496"/>
          <w:sz w:val="22"/>
          <w:szCs w:val="22"/>
        </w:rPr>
        <w:t>Cerințe generale privind eligibilitatea activităților</w:t>
      </w:r>
      <w:bookmarkEnd w:id="65"/>
    </w:p>
    <w:p w14:paraId="00000255" w14:textId="5DF1024F"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Solicitantul asigură contribuția proprie la valoarea cheltuielilor eligibile, acoperirea cheltuielilor neeligibile ale proiectului, resursele financiare necesare implementării optime a proiectului, precum și cele pentru buna funcționare a acestuia în perioada de durabilitate.</w:t>
      </w:r>
    </w:p>
    <w:p w14:paraId="00000256" w14:textId="77777777" w:rsidR="00BB5FF2" w:rsidRDefault="00557E8F">
      <w:pPr>
        <w:numPr>
          <w:ilvl w:val="0"/>
          <w:numId w:val="33"/>
        </w:numPr>
        <w:pBdr>
          <w:top w:val="nil"/>
          <w:left w:val="nil"/>
          <w:bottom w:val="nil"/>
          <w:right w:val="nil"/>
          <w:between w:val="nil"/>
        </w:pBdr>
        <w:spacing w:line="259" w:lineRule="auto"/>
        <w:ind w:left="709"/>
      </w:pPr>
      <w:bookmarkStart w:id="66" w:name="_heading=h.3ygebqi" w:colFirst="0" w:colLast="0"/>
      <w:bookmarkEnd w:id="66"/>
      <w:r>
        <w:rPr>
          <w:rFonts w:ascii="Montserrat" w:eastAsia="Montserrat" w:hAnsi="Montserrat" w:cs="Montserrat"/>
          <w:b/>
          <w:bCs/>
          <w:color w:val="000000"/>
          <w:sz w:val="22"/>
          <w:szCs w:val="22"/>
        </w:rPr>
        <w:t>ajutor pentru clustere de inovare</w:t>
      </w:r>
    </w:p>
    <w:p w14:paraId="00000257" w14:textId="77777777" w:rsidR="00BB5FF2" w:rsidRDefault="00557E8F">
      <w:pPr>
        <w:pBdr>
          <w:top w:val="nil"/>
          <w:left w:val="nil"/>
          <w:bottom w:val="nil"/>
          <w:right w:val="nil"/>
          <w:between w:val="nil"/>
        </w:pBdr>
        <w:spacing w:line="259" w:lineRule="auto"/>
        <w:ind w:left="349"/>
        <w:rPr>
          <w:rFonts w:ascii="Montserrat" w:eastAsia="Montserrat" w:hAnsi="Montserrat" w:cs="Montserrat"/>
          <w:color w:val="000000"/>
          <w:sz w:val="22"/>
          <w:szCs w:val="22"/>
        </w:rPr>
      </w:pPr>
      <w:r>
        <w:rPr>
          <w:rFonts w:ascii="Montserrat" w:eastAsia="Montserrat" w:hAnsi="Montserrat" w:cs="Montserrat"/>
          <w:color w:val="000000"/>
          <w:sz w:val="22"/>
          <w:szCs w:val="22"/>
        </w:rPr>
        <w:t>Contribuție proprie a solicitantului, aferentă cheltuielilor cofinanțate conform Art. 27 din Regulamentul (UE) nr. 651/2014 (ajutor pentru clustere de inovare):</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05"/>
        <w:gridCol w:w="2970"/>
        <w:gridCol w:w="3240"/>
      </w:tblGrid>
      <w:tr w:rsidR="00BB5FF2" w14:paraId="60F52FC2" w14:textId="77777777">
        <w:trPr>
          <w:trHeight w:val="461"/>
        </w:trPr>
        <w:tc>
          <w:tcPr>
            <w:tcW w:w="3505" w:type="dxa"/>
            <w:shd w:val="clear" w:color="auto" w:fill="auto"/>
            <w:vAlign w:val="center"/>
          </w:tcPr>
          <w:p w14:paraId="00000258" w14:textId="77777777" w:rsidR="00BB5FF2" w:rsidRDefault="00557E8F">
            <w:pPr>
              <w:spacing w:before="120" w:after="120"/>
              <w:rPr>
                <w:rFonts w:ascii="Montserrat" w:eastAsia="Montserrat" w:hAnsi="Montserrat" w:cs="Montserrat"/>
                <w:b/>
                <w:bCs/>
              </w:rPr>
            </w:pPr>
            <w:r>
              <w:rPr>
                <w:rFonts w:ascii="Montserrat" w:eastAsia="Montserrat" w:hAnsi="Montserrat" w:cs="Montserrat"/>
                <w:b/>
                <w:bCs/>
              </w:rPr>
              <w:t>Tip de ajutor</w:t>
            </w:r>
          </w:p>
        </w:tc>
        <w:tc>
          <w:tcPr>
            <w:tcW w:w="2970" w:type="dxa"/>
            <w:shd w:val="clear" w:color="auto" w:fill="auto"/>
            <w:vAlign w:val="center"/>
          </w:tcPr>
          <w:p w14:paraId="00000259" w14:textId="77777777" w:rsidR="00BB5FF2" w:rsidRDefault="00557E8F">
            <w:pPr>
              <w:spacing w:after="120"/>
              <w:jc w:val="center"/>
              <w:rPr>
                <w:rFonts w:ascii="Montserrat" w:eastAsia="Montserrat" w:hAnsi="Montserrat" w:cs="Montserrat"/>
                <w:b/>
                <w:bCs/>
              </w:rPr>
            </w:pPr>
            <w:r>
              <w:rPr>
                <w:rFonts w:ascii="Montserrat" w:eastAsia="Montserrat" w:hAnsi="Montserrat" w:cs="Montserrat"/>
                <w:b/>
                <w:bCs/>
              </w:rPr>
              <w:t>Procent minim contribuție proprie a solicitantului</w:t>
            </w:r>
          </w:p>
        </w:tc>
        <w:tc>
          <w:tcPr>
            <w:tcW w:w="3240" w:type="dxa"/>
            <w:shd w:val="clear" w:color="auto" w:fill="auto"/>
          </w:tcPr>
          <w:p w14:paraId="0000025A" w14:textId="77777777" w:rsidR="00BB5FF2" w:rsidRDefault="00557E8F">
            <w:pPr>
              <w:spacing w:after="120"/>
              <w:jc w:val="center"/>
              <w:rPr>
                <w:rFonts w:ascii="Montserrat" w:eastAsia="Montserrat" w:hAnsi="Montserrat" w:cs="Montserrat"/>
                <w:b/>
                <w:bCs/>
              </w:rPr>
            </w:pPr>
            <w:r>
              <w:rPr>
                <w:rFonts w:ascii="Montserrat" w:eastAsia="Montserrat" w:hAnsi="Montserrat" w:cs="Montserrat"/>
                <w:b/>
                <w:bCs/>
              </w:rPr>
              <w:t>Activitate</w:t>
            </w:r>
          </w:p>
        </w:tc>
      </w:tr>
      <w:tr w:rsidR="00BB5FF2" w14:paraId="39360E27" w14:textId="77777777">
        <w:trPr>
          <w:trHeight w:val="353"/>
        </w:trPr>
        <w:tc>
          <w:tcPr>
            <w:tcW w:w="3505" w:type="dxa"/>
            <w:shd w:val="clear" w:color="auto" w:fill="auto"/>
          </w:tcPr>
          <w:p w14:paraId="0000025B" w14:textId="77777777" w:rsidR="00BB5FF2" w:rsidRDefault="00557E8F">
            <w:pPr>
              <w:jc w:val="both"/>
              <w:rPr>
                <w:rFonts w:ascii="Montserrat" w:eastAsia="Montserrat" w:hAnsi="Montserrat" w:cs="Montserrat"/>
              </w:rPr>
            </w:pPr>
            <w:r>
              <w:rPr>
                <w:rFonts w:ascii="Montserrat" w:eastAsia="Montserrat" w:hAnsi="Montserrat" w:cs="Montserrat"/>
              </w:rPr>
              <w:lastRenderedPageBreak/>
              <w:t xml:space="preserve">Art. 27 Ajutor pentru clusterele de inovare – </w:t>
            </w:r>
            <w:r>
              <w:rPr>
                <w:rFonts w:ascii="Montserrat" w:eastAsia="Montserrat" w:hAnsi="Montserrat" w:cs="Montserrat"/>
                <w:b/>
                <w:bCs/>
              </w:rPr>
              <w:t>Ajutoare pentru investiții</w:t>
            </w:r>
          </w:p>
        </w:tc>
        <w:tc>
          <w:tcPr>
            <w:tcW w:w="2970" w:type="dxa"/>
            <w:shd w:val="clear" w:color="auto" w:fill="auto"/>
            <w:vAlign w:val="center"/>
          </w:tcPr>
          <w:p w14:paraId="0000025C" w14:textId="77777777" w:rsidR="00BB5FF2" w:rsidRDefault="00557E8F">
            <w:pPr>
              <w:jc w:val="center"/>
              <w:rPr>
                <w:rFonts w:ascii="Montserrat" w:eastAsia="Montserrat" w:hAnsi="Montserrat" w:cs="Montserrat"/>
              </w:rPr>
            </w:pPr>
            <w:r>
              <w:rPr>
                <w:rFonts w:ascii="Montserrat" w:eastAsia="Montserrat" w:hAnsi="Montserrat" w:cs="Montserrat"/>
              </w:rPr>
              <w:t xml:space="preserve">35% </w:t>
            </w:r>
          </w:p>
        </w:tc>
        <w:tc>
          <w:tcPr>
            <w:tcW w:w="3240" w:type="dxa"/>
            <w:shd w:val="clear" w:color="auto" w:fill="auto"/>
          </w:tcPr>
          <w:p w14:paraId="0000025D" w14:textId="77777777" w:rsidR="00BB5FF2" w:rsidRDefault="00557E8F">
            <w:pPr>
              <w:rPr>
                <w:rFonts w:ascii="Montserrat" w:eastAsia="Montserrat" w:hAnsi="Montserrat" w:cs="Montserrat"/>
              </w:rPr>
            </w:pPr>
            <w:r>
              <w:rPr>
                <w:rFonts w:ascii="Montserrat" w:eastAsia="Montserrat" w:hAnsi="Montserrat" w:cs="Montserrat"/>
              </w:rPr>
              <w:t>A. Activități de investiții ale clusterului de inovare pentru dezvoltarea de resurse CDI împărtășite</w:t>
            </w:r>
          </w:p>
        </w:tc>
      </w:tr>
      <w:tr w:rsidR="00BB5FF2" w14:paraId="69C9BE7D" w14:textId="77777777">
        <w:trPr>
          <w:trHeight w:val="283"/>
        </w:trPr>
        <w:tc>
          <w:tcPr>
            <w:tcW w:w="3505" w:type="dxa"/>
            <w:shd w:val="clear" w:color="auto" w:fill="auto"/>
          </w:tcPr>
          <w:p w14:paraId="0000025E" w14:textId="77777777" w:rsidR="00BB5FF2" w:rsidRDefault="00557E8F">
            <w:pPr>
              <w:jc w:val="both"/>
              <w:rPr>
                <w:rFonts w:ascii="Montserrat" w:eastAsia="Montserrat" w:hAnsi="Montserrat" w:cs="Montserrat"/>
              </w:rPr>
            </w:pPr>
            <w:r>
              <w:rPr>
                <w:rFonts w:ascii="Montserrat" w:eastAsia="Montserrat" w:hAnsi="Montserrat" w:cs="Montserrat"/>
              </w:rPr>
              <w:t xml:space="preserve">Art. 27 Ajutor pentru clusterele de inovare – </w:t>
            </w:r>
            <w:r>
              <w:rPr>
                <w:rFonts w:ascii="Montserrat" w:eastAsia="Montserrat" w:hAnsi="Montserrat" w:cs="Montserrat"/>
                <w:b/>
                <w:bCs/>
              </w:rPr>
              <w:t>Ajutoare de exploatare</w:t>
            </w:r>
          </w:p>
        </w:tc>
        <w:tc>
          <w:tcPr>
            <w:tcW w:w="2970" w:type="dxa"/>
            <w:shd w:val="clear" w:color="auto" w:fill="auto"/>
            <w:vAlign w:val="center"/>
          </w:tcPr>
          <w:p w14:paraId="0000025F" w14:textId="77777777" w:rsidR="00BB5FF2" w:rsidRDefault="00557E8F">
            <w:pPr>
              <w:jc w:val="center"/>
              <w:rPr>
                <w:rFonts w:ascii="Montserrat" w:eastAsia="Montserrat" w:hAnsi="Montserrat" w:cs="Montserrat"/>
              </w:rPr>
            </w:pPr>
            <w:r>
              <w:rPr>
                <w:rFonts w:ascii="Montserrat" w:eastAsia="Montserrat" w:hAnsi="Montserrat" w:cs="Montserrat"/>
              </w:rPr>
              <w:t>50%</w:t>
            </w:r>
          </w:p>
        </w:tc>
        <w:tc>
          <w:tcPr>
            <w:tcW w:w="3240" w:type="dxa"/>
            <w:shd w:val="clear" w:color="auto" w:fill="auto"/>
          </w:tcPr>
          <w:p w14:paraId="00000260" w14:textId="77777777" w:rsidR="00BB5FF2" w:rsidRDefault="00557E8F">
            <w:pPr>
              <w:rPr>
                <w:rFonts w:ascii="Montserrat" w:eastAsia="Montserrat" w:hAnsi="Montserrat" w:cs="Montserrat"/>
              </w:rPr>
            </w:pPr>
            <w:r>
              <w:rPr>
                <w:rFonts w:ascii="Montserrat" w:eastAsia="Montserrat" w:hAnsi="Montserrat" w:cs="Montserrat"/>
              </w:rPr>
              <w:t>B. Activități de exploatare a clusterului de inovare</w:t>
            </w:r>
          </w:p>
        </w:tc>
      </w:tr>
    </w:tbl>
    <w:p w14:paraId="00000261" w14:textId="77777777" w:rsidR="00BB5FF2" w:rsidRDefault="00BB5FF2">
      <w:pPr>
        <w:pBdr>
          <w:top w:val="nil"/>
          <w:left w:val="nil"/>
          <w:bottom w:val="nil"/>
          <w:right w:val="nil"/>
          <w:between w:val="nil"/>
        </w:pBdr>
        <w:spacing w:line="259" w:lineRule="auto"/>
        <w:rPr>
          <w:rFonts w:ascii="Montserrat" w:eastAsia="Montserrat" w:hAnsi="Montserrat" w:cs="Montserrat"/>
          <w:color w:val="000000"/>
          <w:sz w:val="22"/>
          <w:szCs w:val="22"/>
        </w:rPr>
      </w:pPr>
    </w:p>
    <w:p w14:paraId="00000262" w14:textId="77777777" w:rsidR="00BB5FF2" w:rsidRDefault="00557E8F">
      <w:pPr>
        <w:numPr>
          <w:ilvl w:val="0"/>
          <w:numId w:val="33"/>
        </w:numPr>
        <w:pBdr>
          <w:top w:val="nil"/>
          <w:left w:val="nil"/>
          <w:bottom w:val="nil"/>
          <w:right w:val="nil"/>
          <w:between w:val="nil"/>
        </w:pBdr>
        <w:spacing w:line="259" w:lineRule="auto"/>
        <w:ind w:left="709"/>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ajutor de minimis</w:t>
      </w:r>
    </w:p>
    <w:p w14:paraId="00000263" w14:textId="77777777" w:rsidR="00BB5FF2" w:rsidRDefault="00557E8F">
      <w:pPr>
        <w:pBdr>
          <w:top w:val="nil"/>
          <w:left w:val="nil"/>
          <w:bottom w:val="nil"/>
          <w:right w:val="nil"/>
          <w:between w:val="nil"/>
        </w:pBdr>
        <w:spacing w:after="120"/>
        <w:ind w:left="284"/>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cheltuielile eligibile finanțate din ajutor de minimis, contribuția proprie a solicitantului este de 0%, cu condiția încadrării în valoarea maximă totală a ajutoarelor de minimis de care poate beneficia întreprinderea unică. Se va lua în calcul inclusiv valoarea alocării financiare aferente componentei de minimis acordate în cadrul proiectului, care nu va depăși echivalentul în lei a 300.000 EUR, calculat la cursul InforEuro în vigoare la data semnării contractului de finanțare, în nicio perioadă de 3 ani, cu respectarea condițiilor de cumul.</w:t>
      </w:r>
    </w:p>
    <w:p w14:paraId="00000264" w14:textId="77777777" w:rsidR="00BB5FF2" w:rsidRDefault="00557E8F">
      <w:pPr>
        <w:spacing w:before="120" w:after="120"/>
        <w:ind w:left="284"/>
        <w:jc w:val="both"/>
        <w:rPr>
          <w:rFonts w:ascii="Montserrat" w:eastAsia="Montserrat" w:hAnsi="Montserrat" w:cs="Montserrat"/>
          <w:sz w:val="22"/>
          <w:szCs w:val="22"/>
        </w:rPr>
      </w:pPr>
      <w:r>
        <w:rPr>
          <w:rFonts w:ascii="Montserrat" w:eastAsia="Montserrat" w:hAnsi="Montserrat" w:cs="Montserrat"/>
          <w:sz w:val="22"/>
          <w:szCs w:val="22"/>
        </w:rPr>
        <w:t>Ajutorul de minimis se acordă pentru:</w:t>
      </w:r>
    </w:p>
    <w:p w14:paraId="00000265" w14:textId="77777777" w:rsidR="00BB5FF2" w:rsidRDefault="00557E8F">
      <w:pPr>
        <w:numPr>
          <w:ilvl w:val="0"/>
          <w:numId w:val="39"/>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 Activități suport în cadrul clusterului de inovare;</w:t>
      </w:r>
    </w:p>
    <w:p w14:paraId="00000266" w14:textId="77777777" w:rsidR="00BB5FF2" w:rsidRDefault="00557E8F">
      <w:pPr>
        <w:numPr>
          <w:ilvl w:val="0"/>
          <w:numId w:val="39"/>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cheltuieli indirecte, reprezentând maximum 7% din costurile directe eligibile, în conformitate cu art. 54 lit. a din Regulamentul UE 2021/1060.</w:t>
      </w:r>
    </w:p>
    <w:p w14:paraId="00000267" w14:textId="77777777" w:rsidR="00BB5FF2" w:rsidRDefault="00BB5FF2">
      <w:pPr>
        <w:pBdr>
          <w:top w:val="nil"/>
          <w:left w:val="nil"/>
          <w:bottom w:val="nil"/>
          <w:right w:val="nil"/>
          <w:between w:val="nil"/>
        </w:pBdr>
        <w:spacing w:after="120"/>
        <w:ind w:left="1004"/>
        <w:jc w:val="both"/>
        <w:rPr>
          <w:rFonts w:ascii="Montserrat" w:eastAsia="Montserrat" w:hAnsi="Montserrat" w:cs="Montserrat"/>
          <w:color w:val="000000"/>
          <w:sz w:val="22"/>
          <w:szCs w:val="22"/>
        </w:rPr>
      </w:pPr>
    </w:p>
    <w:tbl>
      <w:tblPr>
        <w:tblStyle w:val="a9"/>
        <w:tblW w:w="9682" w:type="dxa"/>
        <w:tblLayout w:type="fixed"/>
        <w:tblLook w:val="0000" w:firstRow="0" w:lastRow="0" w:firstColumn="0" w:lastColumn="0" w:noHBand="0" w:noVBand="0"/>
      </w:tblPr>
      <w:tblGrid>
        <w:gridCol w:w="759"/>
        <w:gridCol w:w="8923"/>
      </w:tblGrid>
      <w:tr w:rsidR="00BB5FF2" w14:paraId="7B9DB6D2" w14:textId="77777777">
        <w:trPr>
          <w:trHeight w:val="657"/>
        </w:trPr>
        <w:tc>
          <w:tcPr>
            <w:tcW w:w="759" w:type="dxa"/>
            <w:tcBorders>
              <w:right w:val="single" w:sz="4" w:space="0" w:color="000000"/>
            </w:tcBorders>
            <w:vAlign w:val="center"/>
          </w:tcPr>
          <w:p w14:paraId="00000268" w14:textId="77777777" w:rsidR="00BB5FF2" w:rsidRDefault="00557E8F">
            <w:pPr>
              <w:jc w:val="both"/>
              <w:rPr>
                <w:rFonts w:ascii="Montserrat" w:eastAsia="Montserrat" w:hAnsi="Montserrat" w:cs="Montserrat"/>
                <w:b/>
                <w:bCs/>
                <w:sz w:val="22"/>
                <w:szCs w:val="22"/>
              </w:rPr>
            </w:pPr>
            <w:r>
              <w:rPr>
                <w:rFonts w:ascii="Montserrat" w:eastAsia="Montserrat" w:hAnsi="Montserrat" w:cs="Montserrat"/>
                <w:noProof/>
                <w:sz w:val="22"/>
                <w:szCs w:val="22"/>
              </w:rPr>
              <w:drawing>
                <wp:inline distT="0" distB="0" distL="0" distR="0" wp14:anchorId="3DC7073D" wp14:editId="176D94B1">
                  <wp:extent cx="342673" cy="350416"/>
                  <wp:effectExtent l="0" t="0" r="0" b="0"/>
                  <wp:docPr id="211489102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7"/>
                          <a:srcRect l="76239" t="18170" r="2964" b="28510"/>
                          <a:stretch>
                            <a:fillRect/>
                          </a:stretch>
                        </pic:blipFill>
                        <pic:spPr>
                          <a:xfrm>
                            <a:off x="0" y="0"/>
                            <a:ext cx="342673" cy="350416"/>
                          </a:xfrm>
                          <a:prstGeom prst="rect">
                            <a:avLst/>
                          </a:prstGeom>
                          <a:ln/>
                        </pic:spPr>
                      </pic:pic>
                    </a:graphicData>
                  </a:graphic>
                </wp:inline>
              </w:drawing>
            </w:r>
          </w:p>
        </w:tc>
        <w:tc>
          <w:tcPr>
            <w:tcW w:w="8923" w:type="dxa"/>
            <w:tcBorders>
              <w:left w:val="single" w:sz="4" w:space="0" w:color="000000"/>
            </w:tcBorders>
            <w:vAlign w:val="center"/>
          </w:tcPr>
          <w:p w14:paraId="00000269" w14:textId="77777777" w:rsidR="00BB5FF2" w:rsidRDefault="00557E8F">
            <w:pPr>
              <w:pBdr>
                <w:top w:val="nil"/>
                <w:left w:val="nil"/>
                <w:bottom w:val="nil"/>
                <w:right w:val="nil"/>
                <w:between w:val="nil"/>
              </w:pBdr>
              <w:jc w:val="both"/>
              <w:rPr>
                <w:rFonts w:ascii="Montserrat" w:eastAsia="Montserrat" w:hAnsi="Montserrat" w:cs="Montserrat"/>
                <w:b/>
                <w:bCs/>
                <w:color w:val="0C0C0C"/>
                <w:sz w:val="22"/>
                <w:szCs w:val="22"/>
              </w:rPr>
            </w:pPr>
            <w:r>
              <w:rPr>
                <w:rFonts w:ascii="Montserrat" w:eastAsia="Montserrat" w:hAnsi="Montserrat" w:cs="Montserrat"/>
                <w:b/>
                <w:bCs/>
                <w:color w:val="0C0C0C"/>
                <w:sz w:val="22"/>
                <w:szCs w:val="22"/>
              </w:rPr>
              <w:t>Atenție!</w:t>
            </w:r>
          </w:p>
          <w:p w14:paraId="0000026A" w14:textId="77777777" w:rsidR="00BB5FF2" w:rsidRDefault="00557E8F">
            <w:pPr>
              <w:pBdr>
                <w:top w:val="nil"/>
                <w:left w:val="nil"/>
                <w:bottom w:val="nil"/>
                <w:right w:val="nil"/>
                <w:between w:val="nil"/>
              </w:pBdr>
              <w:jc w:val="both"/>
              <w:rPr>
                <w:rFonts w:ascii="Montserrat" w:eastAsia="Montserrat" w:hAnsi="Montserrat" w:cs="Montserrat"/>
                <w:color w:val="0C0C0C"/>
                <w:sz w:val="22"/>
                <w:szCs w:val="22"/>
              </w:rPr>
            </w:pPr>
            <w:r>
              <w:rPr>
                <w:rFonts w:ascii="Montserrat" w:eastAsia="Montserrat" w:hAnsi="Montserrat" w:cs="Montserrat"/>
                <w:color w:val="0C0C0C"/>
                <w:sz w:val="22"/>
                <w:szCs w:val="22"/>
              </w:rPr>
              <w:t>Contribuția financiară proprie a solicitantului pentru implementarea proiectului este constituită fie din resurse proprii, fie din resurse atrase, sub o formă care să nu facă obiectul niciunui alt ajutor de stat sau de minimis. Această prevedere trebuie interpretată în sensul normelor de ajutor de stat/minimis pentru a nu constitui ajutor de stat/minimis și pentru a nu fi  aplicabile regulile de cumul pentru aceleași cheltuieli, pentru a nu depăși intensitatea maximă admisă pentru  solicitant.</w:t>
            </w:r>
          </w:p>
        </w:tc>
      </w:tr>
    </w:tbl>
    <w:p w14:paraId="0000026B" w14:textId="77777777" w:rsidR="00BB5FF2" w:rsidRDefault="00BB5FF2">
      <w:pPr>
        <w:spacing w:before="120" w:after="120"/>
        <w:jc w:val="both"/>
        <w:rPr>
          <w:rFonts w:ascii="Montserrat" w:eastAsia="Montserrat" w:hAnsi="Montserrat" w:cs="Montserrat"/>
          <w:b/>
          <w:bCs/>
          <w:sz w:val="22"/>
          <w:szCs w:val="22"/>
          <w:highlight w:val="lightGray"/>
        </w:rPr>
      </w:pPr>
    </w:p>
    <w:p w14:paraId="0000026C" w14:textId="3E536819"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Locul de implementare a proiectului este situat în Regiunea Nord-Est</w:t>
      </w:r>
    </w:p>
    <w:p w14:paraId="0000026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Locul/locurile de implementare a/ale proiectului este/sunt situat/e în mediul urban </w:t>
      </w:r>
      <w:r>
        <w:rPr>
          <w:rFonts w:ascii="Montserrat" w:eastAsia="Montserrat" w:hAnsi="Montserrat" w:cs="Montserrat"/>
          <w:color w:val="000000"/>
          <w:sz w:val="22"/>
          <w:szCs w:val="22"/>
        </w:rPr>
        <w:t xml:space="preserve">și/sau rural </w:t>
      </w:r>
      <w:r>
        <w:rPr>
          <w:rFonts w:ascii="Montserrat" w:eastAsia="Montserrat" w:hAnsi="Montserrat" w:cs="Montserrat"/>
          <w:sz w:val="22"/>
          <w:szCs w:val="22"/>
        </w:rPr>
        <w:t>în Regiunea Nord-Est.</w:t>
      </w:r>
    </w:p>
    <w:p w14:paraId="0000026E" w14:textId="77777777" w:rsidR="00BB5FF2" w:rsidRDefault="00557E8F">
      <w:pPr>
        <w:widowControl w:val="0"/>
        <w:spacing w:before="120" w:after="120"/>
        <w:ind w:right="148"/>
        <w:jc w:val="both"/>
        <w:rPr>
          <w:rFonts w:ascii="Montserrat" w:eastAsia="Montserrat" w:hAnsi="Montserrat" w:cs="Montserrat"/>
          <w:sz w:val="22"/>
          <w:szCs w:val="22"/>
        </w:rPr>
      </w:pPr>
      <w:r>
        <w:rPr>
          <w:rFonts w:ascii="Montserrat" w:eastAsia="Montserrat" w:hAnsi="Montserrat" w:cs="Montserrat"/>
          <w:sz w:val="22"/>
          <w:szCs w:val="22"/>
        </w:rPr>
        <w:t>Locul de implementare este locul în care sunt preconizate a se desfășura/se desfășoară activitățile proiectului.</w:t>
      </w:r>
    </w:p>
    <w:p w14:paraId="0000026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La momentul depunerii cererii de finanțare, locul de implementare a proiectului poate fi deja înregistrat ca sediu social / filială</w:t>
      </w:r>
      <w:sdt>
        <w:sdtPr>
          <w:tag w:val="goog_rdk_61"/>
          <w:id w:val="1235948058"/>
        </w:sdtPr>
        <w:sdtEndPr/>
        <w:sdtContent/>
      </w:sdt>
      <w:r>
        <w:rPr>
          <w:rFonts w:ascii="Montserrat" w:eastAsia="Montserrat" w:hAnsi="Montserrat" w:cs="Montserrat"/>
          <w:sz w:val="22"/>
          <w:szCs w:val="22"/>
        </w:rPr>
        <w:t>/sucursală sau poate fi înregistrat ulterior.</w:t>
      </w:r>
    </w:p>
    <w:p w14:paraId="00000270" w14:textId="212019FC"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cazul în care, la momentul depunerii cererii de finanțare, locul de implementare nu este încă înregistrat, solicitantul se angajează, prin Declarația Unică, să efectueze înregistrarea acestuia ca sediu social sau filială/sucursală </w:t>
      </w:r>
      <w:sdt>
        <w:sdtPr>
          <w:tag w:val="goog_rdk_62"/>
          <w:id w:val="-1164950807"/>
        </w:sdtPr>
        <w:sdtEndPr/>
        <w:sdtContent/>
      </w:sdt>
      <w:r>
        <w:rPr>
          <w:rFonts w:ascii="Montserrat" w:eastAsia="Montserrat" w:hAnsi="Montserrat" w:cs="Montserrat"/>
          <w:b/>
          <w:bCs/>
          <w:sz w:val="22"/>
          <w:szCs w:val="22"/>
        </w:rPr>
        <w:t>până la începerea desfășurării activității din cadrul proiectului</w:t>
      </w:r>
      <w:r>
        <w:rPr>
          <w:rFonts w:ascii="Montserrat" w:eastAsia="Montserrat" w:hAnsi="Montserrat" w:cs="Montserrat"/>
          <w:sz w:val="22"/>
          <w:szCs w:val="22"/>
        </w:rPr>
        <w:t>, conform dispozițiilor legale aplicabile</w:t>
      </w:r>
      <w:r w:rsidR="005061A6">
        <w:rPr>
          <w:rFonts w:ascii="Montserrat" w:eastAsia="Montserrat" w:hAnsi="Montserrat" w:cs="Montserrat"/>
          <w:sz w:val="22"/>
          <w:szCs w:val="22"/>
        </w:rPr>
        <w:t>.</w:t>
      </w:r>
    </w:p>
    <w:p w14:paraId="00000271" w14:textId="77777777" w:rsidR="00BB5FF2" w:rsidRDefault="00BB5FF2">
      <w:pPr>
        <w:spacing w:before="120" w:after="120"/>
        <w:jc w:val="both"/>
        <w:rPr>
          <w:rFonts w:ascii="Montserrat" w:eastAsia="Montserrat" w:hAnsi="Montserrat" w:cs="Montserrat"/>
          <w:sz w:val="22"/>
          <w:szCs w:val="22"/>
        </w:rPr>
      </w:pPr>
    </w:p>
    <w:p w14:paraId="00000272" w14:textId="2A432055"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Proiectul și activitățile sale vizează cel puțin unul din domeniile și subdomeniile de specializare inteligentă ale Regiunii Nord-Est.</w:t>
      </w:r>
    </w:p>
    <w:p w14:paraId="00000273" w14:textId="77777777" w:rsidR="00BB5FF2" w:rsidRDefault="00557E8F">
      <w:pPr>
        <w:widowControl w:val="0"/>
        <w:spacing w:before="120" w:after="120"/>
        <w:ind w:right="148"/>
        <w:jc w:val="both"/>
        <w:rPr>
          <w:rFonts w:ascii="Montserrat" w:eastAsia="Montserrat" w:hAnsi="Montserrat" w:cs="Montserrat"/>
          <w:sz w:val="22"/>
          <w:szCs w:val="22"/>
        </w:rPr>
      </w:pPr>
      <w:r>
        <w:rPr>
          <w:rFonts w:ascii="Montserrat" w:eastAsia="Montserrat" w:hAnsi="Montserrat" w:cs="Montserrat"/>
          <w:sz w:val="22"/>
          <w:szCs w:val="22"/>
        </w:rPr>
        <w:t xml:space="preserve">Proiectul poate viza unul sau mai multe domenii și subdomenii de specializare </w:t>
      </w:r>
      <w:r>
        <w:rPr>
          <w:rFonts w:ascii="Montserrat" w:eastAsia="Montserrat" w:hAnsi="Montserrat" w:cs="Montserrat"/>
          <w:sz w:val="22"/>
          <w:szCs w:val="22"/>
        </w:rPr>
        <w:lastRenderedPageBreak/>
        <w:t>inteligentă ale Regiunii Nord-Est (Anexa 5 - Lista domeniilor și subdomeniilor de specializare inteligentă ale Regiunii Nord-Est).</w:t>
      </w:r>
    </w:p>
    <w:p w14:paraId="00000274" w14:textId="77777777" w:rsidR="00BB5FF2" w:rsidRDefault="00557E8F">
      <w:pPr>
        <w:pStyle w:val="Heading3"/>
        <w:spacing w:before="120" w:after="120"/>
        <w:jc w:val="both"/>
        <w:rPr>
          <w:rFonts w:ascii="Montserrat" w:eastAsia="Montserrat" w:hAnsi="Montserrat" w:cs="Montserrat"/>
          <w:b/>
          <w:bCs/>
          <w:sz w:val="22"/>
          <w:szCs w:val="22"/>
        </w:rPr>
      </w:pPr>
      <w:bookmarkStart w:id="67" w:name="_Toc223085720"/>
      <w:r>
        <w:rPr>
          <w:rFonts w:ascii="Montserrat" w:eastAsia="Montserrat" w:hAnsi="Montserrat" w:cs="Montserrat"/>
          <w:b/>
          <w:bCs/>
          <w:sz w:val="22"/>
          <w:szCs w:val="22"/>
        </w:rPr>
        <w:t>5.2.2. Activități eligibile</w:t>
      </w:r>
      <w:bookmarkEnd w:id="67"/>
    </w:p>
    <w:p w14:paraId="00000275" w14:textId="6349B376"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Proiectul și activitățile sale se încadrează în acțiunile sprijinite în cadrul Priorității 1, Obiectivul specific 1.1., Operațiunea 4 din Programul Regional Nord-Est.</w:t>
      </w:r>
    </w:p>
    <w:p w14:paraId="00000276" w14:textId="77777777" w:rsidR="00BB5FF2" w:rsidRDefault="00557E8F">
      <w:pPr>
        <w:tabs>
          <w:tab w:val="left" w:pos="0"/>
        </w:tabs>
        <w:spacing w:before="120" w:after="120"/>
        <w:jc w:val="both"/>
        <w:rPr>
          <w:rFonts w:ascii="Montserrat" w:eastAsia="Montserrat" w:hAnsi="Montserrat" w:cs="Montserrat"/>
          <w:sz w:val="22"/>
          <w:szCs w:val="22"/>
        </w:rPr>
      </w:pPr>
      <w:bookmarkStart w:id="68" w:name="_heading=h.22vxnjd" w:colFirst="0" w:colLast="0"/>
      <w:bookmarkEnd w:id="68"/>
      <w:r>
        <w:rPr>
          <w:rFonts w:ascii="Montserrat" w:eastAsia="Montserrat" w:hAnsi="Montserrat" w:cs="Montserrat"/>
          <w:sz w:val="22"/>
          <w:szCs w:val="22"/>
        </w:rPr>
        <w:t xml:space="preserve">Activitățile propuse vor avea drept scop creșterea capacității de inovare a clusterului </w:t>
      </w:r>
      <w:sdt>
        <w:sdtPr>
          <w:tag w:val="goog_rdk_63"/>
          <w:id w:val="1309384674"/>
        </w:sdtPr>
        <w:sdtEndPr/>
        <w:sdtContent/>
      </w:sdt>
      <w:r>
        <w:rPr>
          <w:rFonts w:ascii="Montserrat" w:eastAsia="Montserrat" w:hAnsi="Montserrat" w:cs="Montserrat"/>
          <w:sz w:val="22"/>
          <w:szCs w:val="22"/>
        </w:rPr>
        <w:t xml:space="preserve">de inovare prin susținerea cooperării dintre membrii acestuia în domeniile de specializare inteligentă RIS3 Nord-Est, și trebuie să se încadreze în următoarele categorii: </w:t>
      </w:r>
    </w:p>
    <w:p w14:paraId="00000277" w14:textId="77777777" w:rsidR="00BB5FF2" w:rsidRDefault="00557E8F">
      <w:pPr>
        <w:numPr>
          <w:ilvl w:val="0"/>
          <w:numId w:val="28"/>
        </w:numPr>
        <w:pBdr>
          <w:top w:val="nil"/>
          <w:left w:val="nil"/>
          <w:bottom w:val="nil"/>
          <w:right w:val="nil"/>
          <w:between w:val="nil"/>
        </w:pBdr>
        <w:spacing w:before="120"/>
        <w:jc w:val="both"/>
        <w:rPr>
          <w:rFonts w:ascii="Montserrat" w:eastAsia="Montserrat" w:hAnsi="Montserrat" w:cs="Montserrat"/>
          <w:b/>
          <w:bCs/>
          <w:color w:val="000000"/>
          <w:sz w:val="22"/>
          <w:szCs w:val="22"/>
          <w:u w:val="single"/>
        </w:rPr>
      </w:pPr>
      <w:bookmarkStart w:id="69" w:name="_heading=h.u1zjnlp65cho" w:colFirst="0" w:colLast="0"/>
      <w:bookmarkEnd w:id="69"/>
      <w:r>
        <w:rPr>
          <w:rFonts w:ascii="Montserrat" w:eastAsia="Montserrat" w:hAnsi="Montserrat" w:cs="Montserrat"/>
          <w:b/>
          <w:bCs/>
          <w:color w:val="000000"/>
          <w:sz w:val="22"/>
          <w:szCs w:val="22"/>
          <w:u w:val="single"/>
        </w:rPr>
        <w:t xml:space="preserve">Activități de investiții ale clusterului de inovare pentru dezvoltarea de resurse CDI împărtășite </w:t>
      </w:r>
    </w:p>
    <w:p w14:paraId="00000278" w14:textId="77777777" w:rsidR="00BB5FF2" w:rsidRDefault="00557E8F">
      <w:pPr>
        <w:numPr>
          <w:ilvl w:val="0"/>
          <w:numId w:val="27"/>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Lucrări de construire / modernizare a clădirilor necesare pentru activitatea clusterului de inovare, corelate cu obiectivul și rezultatele proiectului </w:t>
      </w:r>
      <w:r>
        <w:rPr>
          <w:rFonts w:ascii="Montserrat" w:eastAsia="Montserrat" w:hAnsi="Montserrat" w:cs="Montserrat"/>
          <w:b/>
          <w:bCs/>
          <w:color w:val="000000"/>
          <w:sz w:val="22"/>
          <w:szCs w:val="22"/>
        </w:rPr>
        <w:t>(dacă este cazul);</w:t>
      </w:r>
    </w:p>
    <w:p w14:paraId="00000279" w14:textId="77777777" w:rsidR="00BB5FF2" w:rsidRDefault="00557E8F">
      <w:pPr>
        <w:numPr>
          <w:ilvl w:val="0"/>
          <w:numId w:val="27"/>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Dotarea cu active corporale pentru </w:t>
      </w:r>
      <w:r>
        <w:rPr>
          <w:rFonts w:ascii="Montserrat" w:eastAsia="Montserrat" w:hAnsi="Montserrat" w:cs="Montserrat"/>
          <w:color w:val="000000"/>
          <w:sz w:val="22"/>
          <w:szCs w:val="22"/>
          <w:u w:val="single"/>
        </w:rPr>
        <w:t>dezvoltarea de resurse CDI împărtășite</w:t>
      </w:r>
      <w:r>
        <w:rPr>
          <w:rFonts w:ascii="Montserrat" w:eastAsia="Montserrat" w:hAnsi="Montserrat" w:cs="Montserrat"/>
          <w:color w:val="000000"/>
          <w:sz w:val="22"/>
          <w:szCs w:val="22"/>
        </w:rPr>
        <w:t xml:space="preserve">, de natura mijloacelor fixe: achiziția de echipamente tehnologice, instalații de lucru, echipamente informatice etc., strict necesare pentru atingerea obiectivelor proiectului </w:t>
      </w:r>
      <w:r>
        <w:rPr>
          <w:rFonts w:ascii="Montserrat" w:eastAsia="Montserrat" w:hAnsi="Montserrat" w:cs="Montserrat"/>
          <w:b/>
          <w:bCs/>
          <w:color w:val="000000"/>
          <w:sz w:val="22"/>
          <w:szCs w:val="22"/>
        </w:rPr>
        <w:t>(obligatoriu);</w:t>
      </w:r>
    </w:p>
    <w:p w14:paraId="0000027A" w14:textId="77777777" w:rsidR="00BB5FF2" w:rsidRDefault="00557E8F">
      <w:pPr>
        <w:numPr>
          <w:ilvl w:val="0"/>
          <w:numId w:val="27"/>
        </w:numPr>
        <w:pBdr>
          <w:top w:val="nil"/>
          <w:left w:val="nil"/>
          <w:bottom w:val="nil"/>
          <w:right w:val="nil"/>
          <w:between w:val="nil"/>
        </w:pBdr>
        <w:jc w:val="both"/>
        <w:rPr>
          <w:rFonts w:ascii="Montserrat" w:eastAsia="Montserrat" w:hAnsi="Montserrat" w:cs="Montserrat"/>
          <w:b/>
          <w:bCs/>
          <w:color w:val="000000"/>
          <w:sz w:val="22"/>
          <w:szCs w:val="22"/>
        </w:rPr>
      </w:pPr>
      <w:r>
        <w:rPr>
          <w:rFonts w:ascii="Montserrat" w:eastAsia="Montserrat" w:hAnsi="Montserrat" w:cs="Montserrat"/>
          <w:color w:val="000000"/>
          <w:sz w:val="22"/>
          <w:szCs w:val="22"/>
        </w:rPr>
        <w:t xml:space="preserve">Dotarea cu active necorporale pentru </w:t>
      </w:r>
      <w:r>
        <w:rPr>
          <w:rFonts w:ascii="Montserrat" w:eastAsia="Montserrat" w:hAnsi="Montserrat" w:cs="Montserrat"/>
          <w:color w:val="000000"/>
          <w:sz w:val="22"/>
          <w:szCs w:val="22"/>
          <w:u w:val="single"/>
        </w:rPr>
        <w:t>dezvoltarea de resurse CDI împărtășite</w:t>
      </w:r>
      <w:r>
        <w:rPr>
          <w:rFonts w:ascii="Montserrat" w:eastAsia="Montserrat" w:hAnsi="Montserrat" w:cs="Montserrat"/>
          <w:color w:val="000000"/>
          <w:sz w:val="22"/>
          <w:szCs w:val="22"/>
        </w:rPr>
        <w:t xml:space="preserve">: aplicații informatice, drepturi de utilizare (licență, cesiune), cunoștințe și brevete cumpărate sau obținute cu licență din surse externe, în condiții de concurență deplină, strict necesare pentru atingerea obiectivelor proiectului </w:t>
      </w:r>
      <w:r>
        <w:rPr>
          <w:rFonts w:ascii="Montserrat" w:eastAsia="Montserrat" w:hAnsi="Montserrat" w:cs="Montserrat"/>
          <w:b/>
          <w:bCs/>
          <w:color w:val="000000"/>
          <w:sz w:val="22"/>
          <w:szCs w:val="22"/>
        </w:rPr>
        <w:t>(dacă este cazul).</w:t>
      </w:r>
    </w:p>
    <w:p w14:paraId="0000027B" w14:textId="77777777" w:rsidR="00BB5FF2" w:rsidRDefault="00BB5FF2">
      <w:pPr>
        <w:pBdr>
          <w:top w:val="nil"/>
          <w:left w:val="nil"/>
          <w:bottom w:val="nil"/>
          <w:right w:val="nil"/>
          <w:between w:val="nil"/>
        </w:pBdr>
        <w:ind w:left="1364"/>
        <w:jc w:val="both"/>
        <w:rPr>
          <w:rFonts w:ascii="Montserrat" w:eastAsia="Montserrat" w:hAnsi="Montserrat" w:cs="Montserrat"/>
          <w:color w:val="000000"/>
          <w:sz w:val="22"/>
          <w:szCs w:val="22"/>
        </w:rPr>
      </w:pPr>
    </w:p>
    <w:p w14:paraId="0000027C" w14:textId="77777777" w:rsidR="00BB5FF2" w:rsidRDefault="00557E8F">
      <w:pPr>
        <w:numPr>
          <w:ilvl w:val="0"/>
          <w:numId w:val="28"/>
        </w:numPr>
        <w:pBdr>
          <w:top w:val="nil"/>
          <w:left w:val="nil"/>
          <w:bottom w:val="nil"/>
          <w:right w:val="nil"/>
          <w:between w:val="nil"/>
        </w:pBdr>
        <w:jc w:val="both"/>
        <w:rPr>
          <w:rFonts w:ascii="Montserrat" w:eastAsia="Montserrat" w:hAnsi="Montserrat" w:cs="Montserrat"/>
          <w:b/>
          <w:bCs/>
          <w:color w:val="000000"/>
          <w:sz w:val="22"/>
          <w:szCs w:val="22"/>
          <w:u w:val="single"/>
        </w:rPr>
      </w:pPr>
      <w:r>
        <w:rPr>
          <w:rFonts w:ascii="Montserrat" w:eastAsia="Montserrat" w:hAnsi="Montserrat" w:cs="Montserrat"/>
          <w:b/>
          <w:bCs/>
          <w:color w:val="000000"/>
          <w:sz w:val="22"/>
          <w:szCs w:val="22"/>
          <w:u w:val="single"/>
        </w:rPr>
        <w:t xml:space="preserve">Activități de exploatare a clusterului de inovare </w:t>
      </w:r>
    </w:p>
    <w:p w14:paraId="0000027D" w14:textId="77777777" w:rsidR="00BB5FF2" w:rsidRDefault="00557E8F">
      <w:pPr>
        <w:numPr>
          <w:ilvl w:val="0"/>
          <w:numId w:val="29"/>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animarea clusterului pentru a facilita colaborarea, schimbul de informații și furnizarea sau direcționarea serviciilor specializate și personalizate de sprijin pentru întreprinderi </w:t>
      </w:r>
      <w:r>
        <w:rPr>
          <w:rFonts w:ascii="Montserrat" w:eastAsia="Montserrat" w:hAnsi="Montserrat" w:cs="Montserrat"/>
          <w:b/>
          <w:bCs/>
          <w:color w:val="000000"/>
          <w:sz w:val="22"/>
          <w:szCs w:val="22"/>
        </w:rPr>
        <w:t>(obligatoriu);</w:t>
      </w:r>
      <w:r>
        <w:rPr>
          <w:rFonts w:ascii="Montserrat" w:eastAsia="Montserrat" w:hAnsi="Montserrat" w:cs="Montserrat"/>
          <w:color w:val="000000"/>
          <w:sz w:val="22"/>
          <w:szCs w:val="22"/>
        </w:rPr>
        <w:t xml:space="preserve"> </w:t>
      </w:r>
    </w:p>
    <w:p w14:paraId="0000027E" w14:textId="77777777" w:rsidR="00BB5FF2" w:rsidRDefault="00557E8F">
      <w:pPr>
        <w:pBdr>
          <w:top w:val="nil"/>
          <w:left w:val="nil"/>
          <w:bottom w:val="nil"/>
          <w:right w:val="nil"/>
          <w:between w:val="nil"/>
        </w:pBdr>
        <w:ind w:left="1364"/>
        <w:jc w:val="both"/>
        <w:rPr>
          <w:rFonts w:ascii="Montserrat" w:eastAsia="Montserrat" w:hAnsi="Montserrat" w:cs="Montserrat"/>
          <w:i/>
          <w:iCs/>
          <w:color w:val="000000"/>
          <w:sz w:val="22"/>
          <w:szCs w:val="22"/>
        </w:rPr>
      </w:pPr>
      <w:r>
        <w:rPr>
          <w:rFonts w:ascii="Montserrat" w:eastAsia="Montserrat" w:hAnsi="Montserrat" w:cs="Montserrat"/>
          <w:i/>
          <w:iCs/>
          <w:color w:val="000000"/>
          <w:sz w:val="22"/>
          <w:szCs w:val="22"/>
        </w:rPr>
        <w:t>Această subactivitate vizează procesul continuu de coordonare, stimulare, menținere  a unui mediu de colaborare între membrii clusterului.</w:t>
      </w:r>
    </w:p>
    <w:p w14:paraId="0000027F" w14:textId="77777777" w:rsidR="00BB5FF2" w:rsidRDefault="00557E8F">
      <w:pPr>
        <w:numPr>
          <w:ilvl w:val="0"/>
          <w:numId w:val="29"/>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promovarea clusterului pentru a spori participarea unor noi întreprinderi sau organizații și pentru a beneficia de o mai mare vizibilitate;</w:t>
      </w:r>
    </w:p>
    <w:p w14:paraId="00000280" w14:textId="77777777" w:rsidR="00BB5FF2" w:rsidRDefault="00557E8F">
      <w:pPr>
        <w:numPr>
          <w:ilvl w:val="0"/>
          <w:numId w:val="29"/>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gestionarea instalațiilor aparținând clusterului de inovare;</w:t>
      </w:r>
    </w:p>
    <w:p w14:paraId="00000281" w14:textId="77777777" w:rsidR="00BB5FF2" w:rsidRDefault="00557E8F">
      <w:pPr>
        <w:pBdr>
          <w:top w:val="nil"/>
          <w:left w:val="nil"/>
          <w:bottom w:val="nil"/>
          <w:right w:val="nil"/>
          <w:between w:val="nil"/>
        </w:pBdr>
        <w:ind w:left="1364"/>
        <w:jc w:val="both"/>
        <w:rPr>
          <w:rFonts w:ascii="Montserrat" w:eastAsia="Montserrat" w:hAnsi="Montserrat" w:cs="Montserrat"/>
          <w:i/>
          <w:iCs/>
          <w:color w:val="000000"/>
          <w:sz w:val="22"/>
          <w:szCs w:val="22"/>
        </w:rPr>
      </w:pPr>
      <w:r>
        <w:rPr>
          <w:rFonts w:ascii="Montserrat" w:eastAsia="Montserrat" w:hAnsi="Montserrat" w:cs="Montserrat"/>
          <w:i/>
          <w:iCs/>
          <w:color w:val="000000"/>
          <w:sz w:val="22"/>
          <w:szCs w:val="22"/>
        </w:rPr>
        <w:t>Această subactivitate implică administrarea și operarea tuturor infrastructurilor fizice și tehnologice ce aparțin clusterului.</w:t>
      </w:r>
    </w:p>
    <w:p w14:paraId="00000282" w14:textId="77777777" w:rsidR="00BB5FF2" w:rsidRDefault="00557E8F">
      <w:pPr>
        <w:numPr>
          <w:ilvl w:val="0"/>
          <w:numId w:val="29"/>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organizarea de programe de formare, de ateliere și de conferințe pentru a sprijini schimbul de cunoștințe și stabilirea de contacte, precum și cooperarea transnațională.</w:t>
      </w:r>
    </w:p>
    <w:p w14:paraId="00000283" w14:textId="77777777" w:rsidR="00BB5FF2" w:rsidRDefault="00BB5FF2">
      <w:pPr>
        <w:jc w:val="both"/>
        <w:rPr>
          <w:rFonts w:ascii="Montserrat" w:eastAsia="Montserrat" w:hAnsi="Montserrat" w:cs="Montserrat"/>
          <w:b/>
          <w:bCs/>
        </w:rPr>
      </w:pPr>
    </w:p>
    <w:p w14:paraId="00000284" w14:textId="77777777" w:rsidR="00BB5FF2" w:rsidRDefault="00557E8F">
      <w:pPr>
        <w:numPr>
          <w:ilvl w:val="0"/>
          <w:numId w:val="28"/>
        </w:numPr>
        <w:pBdr>
          <w:top w:val="nil"/>
          <w:left w:val="nil"/>
          <w:bottom w:val="nil"/>
          <w:right w:val="nil"/>
          <w:between w:val="nil"/>
        </w:pBdr>
        <w:spacing w:before="120"/>
        <w:jc w:val="both"/>
        <w:rPr>
          <w:rFonts w:ascii="Montserrat" w:eastAsia="Montserrat" w:hAnsi="Montserrat" w:cs="Montserrat"/>
          <w:b/>
          <w:bCs/>
          <w:color w:val="000000"/>
          <w:sz w:val="22"/>
          <w:szCs w:val="22"/>
          <w:u w:val="single"/>
        </w:rPr>
      </w:pPr>
      <w:r>
        <w:rPr>
          <w:rFonts w:ascii="Montserrat" w:eastAsia="Montserrat" w:hAnsi="Montserrat" w:cs="Montserrat"/>
          <w:b/>
          <w:bCs/>
          <w:color w:val="000000"/>
          <w:sz w:val="22"/>
          <w:szCs w:val="22"/>
          <w:u w:val="single"/>
        </w:rPr>
        <w:t>Activități suport în cadrul clusterului de inovare</w:t>
      </w:r>
    </w:p>
    <w:p w14:paraId="00000285"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dotarea cu active corporale și necorporale pentru creșterea competitivității clusterului </w:t>
      </w:r>
      <w:r>
        <w:rPr>
          <w:rFonts w:ascii="Montserrat" w:eastAsia="Montserrat" w:hAnsi="Montserrat" w:cs="Montserrat"/>
          <w:i/>
          <w:iCs/>
          <w:color w:val="000000"/>
          <w:sz w:val="22"/>
          <w:szCs w:val="22"/>
        </w:rPr>
        <w:t>(necesare pentru îmbunătățirea activității clusterului, fără a include active destinate activității de  CDI);</w:t>
      </w:r>
    </w:p>
    <w:p w14:paraId="00000286"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servicii de consultanță în domeniul inovării și de sprijinire a inovării </w:t>
      </w:r>
      <w:r>
        <w:rPr>
          <w:rFonts w:ascii="Montserrat" w:eastAsia="Montserrat" w:hAnsi="Montserrat" w:cs="Montserrat"/>
          <w:b/>
          <w:bCs/>
          <w:color w:val="000000"/>
          <w:sz w:val="22"/>
          <w:szCs w:val="22"/>
        </w:rPr>
        <w:t>(obligatoriu);</w:t>
      </w:r>
    </w:p>
    <w:p w14:paraId="00000287"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consultanță și facilitare schimb de informații pentru/între membrii clusterului;</w:t>
      </w:r>
    </w:p>
    <w:p w14:paraId="00000288"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servicii suport pentru aderarea la rețele de cooperare; </w:t>
      </w:r>
    </w:p>
    <w:p w14:paraId="00000289"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obținerea, validarea și protejarea brevetelor și altor active necorporale care aparțin organizației clusterului;</w:t>
      </w:r>
    </w:p>
    <w:p w14:paraId="0000028A"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consultanță și certificare ESCA (European Secretariat for Cluster Analysis);</w:t>
      </w:r>
    </w:p>
    <w:p w14:paraId="0000028B" w14:textId="77777777" w:rsidR="00BB5FF2" w:rsidRDefault="00557E8F">
      <w:pPr>
        <w:numPr>
          <w:ilvl w:val="0"/>
          <w:numId w:val="3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marketing și branding;</w:t>
      </w:r>
    </w:p>
    <w:p w14:paraId="0000028C" w14:textId="1CF8E62B" w:rsidR="00BB5FF2" w:rsidRPr="007A1744" w:rsidRDefault="008358AF" w:rsidP="007A1744">
      <w:pPr>
        <w:pStyle w:val="ListParagraph"/>
        <w:numPr>
          <w:ilvl w:val="0"/>
          <w:numId w:val="30"/>
        </w:numPr>
        <w:jc w:val="both"/>
        <w:rPr>
          <w:rFonts w:ascii="Montserrat" w:eastAsia="Montserrat" w:hAnsi="Montserrat" w:cs="Montserrat"/>
          <w:b/>
          <w:bCs/>
          <w:color w:val="000000"/>
          <w:lang w:val="ro"/>
        </w:rPr>
      </w:pPr>
      <w:sdt>
        <w:sdtPr>
          <w:tag w:val="goog_rdk_64"/>
          <w:id w:val="1854753189"/>
        </w:sdtPr>
        <w:sdtEndPr/>
        <w:sdtContent/>
      </w:sdt>
      <w:r w:rsidR="007A1744" w:rsidRPr="007A1744">
        <w:rPr>
          <w:rFonts w:ascii="Montserrat" w:eastAsia="Montserrat" w:hAnsi="Montserrat" w:cs="Montserrat"/>
          <w:color w:val="000000"/>
          <w:lang w:val="ro"/>
        </w:rPr>
        <w:t>activități de comunicare și vizibilitate privind proiectul</w:t>
      </w:r>
      <w:r w:rsidR="007A1744" w:rsidRPr="007A1744">
        <w:rPr>
          <w:rFonts w:ascii="Montserrat" w:eastAsia="Montserrat" w:hAnsi="Montserrat" w:cs="Montserrat"/>
          <w:b/>
          <w:bCs/>
          <w:color w:val="000000"/>
          <w:lang w:val="ro"/>
        </w:rPr>
        <w:t xml:space="preserve"> (minimum activitățile obligatorii)</w:t>
      </w:r>
      <w:r w:rsidR="00557E8F" w:rsidRPr="007A1744">
        <w:rPr>
          <w:rFonts w:ascii="Montserrat" w:eastAsia="Montserrat" w:hAnsi="Montserrat" w:cs="Montserrat"/>
          <w:b/>
          <w:bCs/>
          <w:color w:val="000000"/>
        </w:rPr>
        <w:t>;</w:t>
      </w:r>
    </w:p>
    <w:p w14:paraId="0000028D" w14:textId="77777777" w:rsidR="00BB5FF2" w:rsidRDefault="008358AF">
      <w:pPr>
        <w:numPr>
          <w:ilvl w:val="0"/>
          <w:numId w:val="30"/>
        </w:numPr>
        <w:pBdr>
          <w:top w:val="nil"/>
          <w:left w:val="nil"/>
          <w:bottom w:val="nil"/>
          <w:right w:val="nil"/>
          <w:between w:val="nil"/>
        </w:pBdr>
        <w:spacing w:after="120"/>
        <w:jc w:val="both"/>
        <w:rPr>
          <w:rFonts w:ascii="Montserrat" w:eastAsia="Montserrat" w:hAnsi="Montserrat" w:cs="Montserrat"/>
          <w:color w:val="000000"/>
          <w:sz w:val="22"/>
          <w:szCs w:val="22"/>
        </w:rPr>
      </w:pPr>
      <w:sdt>
        <w:sdtPr>
          <w:tag w:val="goog_rdk_65"/>
          <w:id w:val="1571825244"/>
        </w:sdtPr>
        <w:sdtEndPr/>
        <w:sdtContent/>
      </w:sdt>
      <w:r w:rsidR="00557E8F">
        <w:rPr>
          <w:rFonts w:ascii="Montserrat" w:eastAsia="Montserrat" w:hAnsi="Montserrat" w:cs="Montserrat"/>
          <w:color w:val="000000"/>
          <w:sz w:val="22"/>
          <w:szCs w:val="22"/>
        </w:rPr>
        <w:t>dezvoltarea capacitatii operationale a EMC (formare sau dezvoltare competente pentru echipa de management a clusterului).</w:t>
      </w:r>
    </w:p>
    <w:p w14:paraId="0000028E" w14:textId="77777777" w:rsidR="00BB5FF2" w:rsidRDefault="00BB5FF2">
      <w:pPr>
        <w:pBdr>
          <w:top w:val="nil"/>
          <w:left w:val="nil"/>
          <w:bottom w:val="nil"/>
          <w:right w:val="nil"/>
          <w:between w:val="nil"/>
        </w:pBdr>
        <w:tabs>
          <w:tab w:val="left" w:pos="0"/>
        </w:tabs>
        <w:ind w:left="1170"/>
        <w:jc w:val="both"/>
        <w:rPr>
          <w:rFonts w:ascii="Montserrat" w:eastAsia="Montserrat" w:hAnsi="Montserrat" w:cs="Montserrat"/>
          <w:color w:val="000000"/>
          <w:sz w:val="22"/>
          <w:szCs w:val="22"/>
        </w:rPr>
      </w:pPr>
    </w:p>
    <w:p w14:paraId="0000028F" w14:textId="77777777" w:rsidR="00BB5FF2" w:rsidRDefault="00BB5FF2">
      <w:pPr>
        <w:pBdr>
          <w:top w:val="nil"/>
          <w:left w:val="nil"/>
          <w:bottom w:val="nil"/>
          <w:right w:val="nil"/>
          <w:between w:val="nil"/>
        </w:pBdr>
        <w:tabs>
          <w:tab w:val="left" w:pos="0"/>
        </w:tabs>
        <w:ind w:left="1170"/>
        <w:jc w:val="both"/>
        <w:rPr>
          <w:rFonts w:ascii="Montserrat" w:eastAsia="Montserrat" w:hAnsi="Montserrat" w:cs="Montserrat"/>
          <w:color w:val="000000"/>
          <w:sz w:val="22"/>
          <w:szCs w:val="22"/>
        </w:rPr>
      </w:pPr>
    </w:p>
    <w:tbl>
      <w:tblPr>
        <w:tblStyle w:val="aa"/>
        <w:tblW w:w="9639" w:type="dxa"/>
        <w:tblLayout w:type="fixed"/>
        <w:tblLook w:val="0000" w:firstRow="0" w:lastRow="0" w:firstColumn="0" w:lastColumn="0" w:noHBand="0" w:noVBand="0"/>
      </w:tblPr>
      <w:tblGrid>
        <w:gridCol w:w="756"/>
        <w:gridCol w:w="8883"/>
      </w:tblGrid>
      <w:tr w:rsidR="00BB5FF2" w14:paraId="7EBC9A89" w14:textId="77777777">
        <w:tc>
          <w:tcPr>
            <w:tcW w:w="756" w:type="dxa"/>
            <w:tcBorders>
              <w:right w:val="single" w:sz="4" w:space="0" w:color="000000"/>
            </w:tcBorders>
            <w:vAlign w:val="center"/>
          </w:tcPr>
          <w:p w14:paraId="00000290" w14:textId="77777777" w:rsidR="00BB5FF2" w:rsidRDefault="00557E8F">
            <w:pPr>
              <w:jc w:val="both"/>
              <w:rPr>
                <w:rFonts w:ascii="Montserrat" w:eastAsia="Montserrat" w:hAnsi="Montserrat" w:cs="Montserrat"/>
                <w:b/>
                <w:bCs/>
                <w:sz w:val="22"/>
                <w:szCs w:val="22"/>
              </w:rPr>
            </w:pPr>
            <w:r>
              <w:rPr>
                <w:rFonts w:ascii="Montserrat" w:eastAsia="Montserrat" w:hAnsi="Montserrat" w:cs="Montserrat"/>
                <w:noProof/>
                <w:sz w:val="22"/>
                <w:szCs w:val="22"/>
              </w:rPr>
              <w:drawing>
                <wp:inline distT="0" distB="0" distL="0" distR="0" wp14:anchorId="61EE027F" wp14:editId="02E2A4D2">
                  <wp:extent cx="342673" cy="350416"/>
                  <wp:effectExtent l="0" t="0" r="0" b="0"/>
                  <wp:docPr id="211489102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8883" w:type="dxa"/>
            <w:tcBorders>
              <w:left w:val="single" w:sz="4" w:space="0" w:color="000000"/>
            </w:tcBorders>
            <w:vAlign w:val="center"/>
          </w:tcPr>
          <w:p w14:paraId="0000029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ATENȚIE!</w:t>
            </w:r>
          </w:p>
          <w:p w14:paraId="00000292" w14:textId="77777777" w:rsidR="00BB5FF2" w:rsidRDefault="00557E8F">
            <w:pPr>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 xml:space="preserve">Minimum 50% din bugetul eligibil al proiectul trebuie sa fie alocat activităților din categoria </w:t>
            </w:r>
            <w:sdt>
              <w:sdtPr>
                <w:tag w:val="goog_rdk_66"/>
                <w:id w:val="1925395436"/>
              </w:sdtPr>
              <w:sdtEndPr/>
              <w:sdtContent/>
            </w:sdt>
            <w:r>
              <w:rPr>
                <w:rFonts w:ascii="Montserrat" w:eastAsia="Montserrat" w:hAnsi="Montserrat" w:cs="Montserrat"/>
                <w:b/>
                <w:bCs/>
                <w:color w:val="000000"/>
                <w:sz w:val="22"/>
                <w:szCs w:val="22"/>
              </w:rPr>
              <w:t>A.</w:t>
            </w:r>
          </w:p>
          <w:p w14:paraId="0000029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Este obligatoriu să se desfășoare cel puțin activitățile A.2, B.1, C.2, C.8.</w:t>
            </w:r>
          </w:p>
        </w:tc>
      </w:tr>
    </w:tbl>
    <w:p w14:paraId="00000294" w14:textId="77777777" w:rsidR="00BB5FF2" w:rsidRDefault="00BB5FF2">
      <w:pPr>
        <w:pStyle w:val="Heading3"/>
        <w:spacing w:before="120" w:after="120"/>
        <w:jc w:val="both"/>
        <w:rPr>
          <w:rFonts w:ascii="Montserrat" w:eastAsia="Montserrat" w:hAnsi="Montserrat" w:cs="Montserrat"/>
          <w:b/>
          <w:bCs/>
          <w:sz w:val="22"/>
          <w:szCs w:val="22"/>
        </w:rPr>
      </w:pPr>
    </w:p>
    <w:tbl>
      <w:tblPr>
        <w:tblStyle w:val="ab"/>
        <w:tblW w:w="9639" w:type="dxa"/>
        <w:tblLayout w:type="fixed"/>
        <w:tblLook w:val="0000" w:firstRow="0" w:lastRow="0" w:firstColumn="0" w:lastColumn="0" w:noHBand="0" w:noVBand="0"/>
      </w:tblPr>
      <w:tblGrid>
        <w:gridCol w:w="756"/>
        <w:gridCol w:w="8883"/>
      </w:tblGrid>
      <w:tr w:rsidR="00BB5FF2" w14:paraId="24818091" w14:textId="77777777">
        <w:tc>
          <w:tcPr>
            <w:tcW w:w="756" w:type="dxa"/>
            <w:tcBorders>
              <w:right w:val="single" w:sz="4" w:space="0" w:color="000000"/>
            </w:tcBorders>
            <w:vAlign w:val="center"/>
          </w:tcPr>
          <w:p w14:paraId="00000295" w14:textId="77777777" w:rsidR="00BB5FF2" w:rsidRDefault="008358AF">
            <w:pPr>
              <w:jc w:val="both"/>
              <w:rPr>
                <w:rFonts w:ascii="Montserrat" w:eastAsia="Montserrat" w:hAnsi="Montserrat" w:cs="Montserrat"/>
                <w:b/>
                <w:bCs/>
                <w:sz w:val="22"/>
                <w:szCs w:val="22"/>
              </w:rPr>
            </w:pPr>
            <w:sdt>
              <w:sdtPr>
                <w:tag w:val="goog_rdk_67"/>
                <w:id w:val="-1229123181"/>
              </w:sdtPr>
              <w:sdtEndPr/>
              <w:sdtContent/>
            </w:sdt>
            <w:sdt>
              <w:sdtPr>
                <w:tag w:val="goog_rdk_68"/>
                <w:id w:val="1949452855"/>
              </w:sdtPr>
              <w:sdtEndPr/>
              <w:sdtContent/>
            </w:sdt>
            <w:r w:rsidR="00557E8F">
              <w:rPr>
                <w:rFonts w:ascii="Montserrat" w:eastAsia="Montserrat" w:hAnsi="Montserrat" w:cs="Montserrat"/>
                <w:noProof/>
                <w:sz w:val="22"/>
                <w:szCs w:val="22"/>
              </w:rPr>
              <w:drawing>
                <wp:inline distT="0" distB="0" distL="0" distR="0" wp14:anchorId="4BD9C83B" wp14:editId="7CE36543">
                  <wp:extent cx="342673" cy="350416"/>
                  <wp:effectExtent l="0" t="0" r="0" b="0"/>
                  <wp:docPr id="2114891024" name="image2.jpg" descr="A blue and white logo&#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jpg" descr="A blue and white logo&#10;&#10;AI-generated content may be incorrect."/>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8883" w:type="dxa"/>
            <w:tcBorders>
              <w:left w:val="single" w:sz="4" w:space="0" w:color="000000"/>
            </w:tcBorders>
            <w:vAlign w:val="center"/>
          </w:tcPr>
          <w:p w14:paraId="0000029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ATENȚIE!</w:t>
            </w:r>
          </w:p>
          <w:p w14:paraId="0000029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La spațiile, instalaţiile (facilitățile) și activităţile clusterului trebuie să aibă acces, în mod transparent și nediscriminatoriu, mai mulţi utilizatori. Întreprinderilor care au finanţat cel puţin 10 % din costurile de investiţii ale clusterului de inovare li se poate acorda acces preferenţial în condiţii mai favorabile. Pentru a se evita supracompensarea, accesul de acest tip trebuie să fie proporţional cu contribuţia întreprinderii la costurile de investiţii, iar condiţiile menţionate trebuie să fie făcute publice.</w:t>
            </w:r>
          </w:p>
        </w:tc>
      </w:tr>
    </w:tbl>
    <w:p w14:paraId="0000029A" w14:textId="77777777" w:rsidR="00BB5FF2" w:rsidRDefault="00BB5FF2"/>
    <w:p w14:paraId="0000029B" w14:textId="77777777" w:rsidR="00BB5FF2" w:rsidRDefault="00557E8F">
      <w:pPr>
        <w:pStyle w:val="Heading3"/>
        <w:spacing w:before="120" w:after="120"/>
        <w:jc w:val="both"/>
        <w:rPr>
          <w:highlight w:val="cyan"/>
        </w:rPr>
      </w:pPr>
      <w:bookmarkStart w:id="70" w:name="_Toc223085721"/>
      <w:r>
        <w:rPr>
          <w:rFonts w:ascii="Montserrat" w:eastAsia="Montserrat" w:hAnsi="Montserrat" w:cs="Montserrat"/>
          <w:b/>
          <w:bCs/>
          <w:sz w:val="22"/>
          <w:szCs w:val="22"/>
        </w:rPr>
        <w:t>5.2.3 Activitatea de bază</w:t>
      </w:r>
      <w:bookmarkEnd w:id="70"/>
    </w:p>
    <w:p w14:paraId="0000029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acest apel de proiecte, toate activitățile eligibile detaliate la secțiunea </w:t>
      </w:r>
      <w:hyperlink w:anchor="_heading=h.2dlolyb">
        <w:r>
          <w:t>5.2.2</w:t>
        </w:r>
      </w:hyperlink>
      <w:r>
        <w:rPr>
          <w:rFonts w:ascii="Montserrat" w:eastAsia="Montserrat" w:hAnsi="Montserrat" w:cs="Montserrat"/>
          <w:sz w:val="22"/>
          <w:szCs w:val="22"/>
        </w:rPr>
        <w:t xml:space="preserve"> </w:t>
      </w:r>
      <w:r>
        <w:rPr>
          <w:rFonts w:ascii="Montserrat" w:eastAsia="Montserrat" w:hAnsi="Montserrat" w:cs="Montserrat"/>
          <w:color w:val="000000"/>
          <w:sz w:val="22"/>
          <w:szCs w:val="22"/>
        </w:rPr>
        <w:t xml:space="preserve">„Activități eligibile” </w:t>
      </w:r>
      <w:r>
        <w:rPr>
          <w:rFonts w:ascii="Montserrat" w:eastAsia="Montserrat" w:hAnsi="Montserrat" w:cs="Montserrat"/>
          <w:sz w:val="22"/>
          <w:szCs w:val="22"/>
        </w:rPr>
        <w:t>sunt activități de bază în conformitate cu prevederile OUG 23/2023.</w:t>
      </w:r>
    </w:p>
    <w:p w14:paraId="0000029D" w14:textId="77777777" w:rsidR="00BB5FF2" w:rsidRDefault="00BB5FF2">
      <w:pPr>
        <w:spacing w:before="120" w:after="120"/>
        <w:jc w:val="both"/>
        <w:rPr>
          <w:rFonts w:ascii="Montserrat" w:eastAsia="Montserrat" w:hAnsi="Montserrat" w:cs="Montserrat"/>
          <w:color w:val="FF0000"/>
          <w:sz w:val="22"/>
          <w:szCs w:val="22"/>
        </w:rPr>
      </w:pPr>
    </w:p>
    <w:p w14:paraId="0000029E" w14:textId="77777777" w:rsidR="00BB5FF2" w:rsidRDefault="00557E8F">
      <w:pPr>
        <w:pStyle w:val="Heading3"/>
        <w:spacing w:before="120" w:after="120"/>
        <w:jc w:val="both"/>
      </w:pPr>
      <w:bookmarkStart w:id="71" w:name="_Toc223085722"/>
      <w:r>
        <w:rPr>
          <w:rFonts w:ascii="Montserrat" w:eastAsia="Montserrat" w:hAnsi="Montserrat" w:cs="Montserrat"/>
          <w:b/>
          <w:bCs/>
          <w:sz w:val="22"/>
          <w:szCs w:val="22"/>
        </w:rPr>
        <w:t>5.2.4 Activități neeligibile</w:t>
      </w:r>
      <w:bookmarkEnd w:id="71"/>
    </w:p>
    <w:p w14:paraId="0000029F" w14:textId="77777777" w:rsidR="00BB5FF2" w:rsidRDefault="00557E8F">
      <w:pPr>
        <w:spacing w:before="120" w:after="120"/>
        <w:rPr>
          <w:rFonts w:ascii="Times New Roman" w:eastAsia="Times New Roman" w:hAnsi="Times New Roman" w:cs="Times New Roman"/>
        </w:rPr>
      </w:pPr>
      <w:r>
        <w:rPr>
          <w:rFonts w:ascii="Montserrat" w:eastAsia="Montserrat" w:hAnsi="Montserrat" w:cs="Montserrat"/>
          <w:color w:val="000000"/>
          <w:sz w:val="22"/>
          <w:szCs w:val="22"/>
        </w:rPr>
        <w:t xml:space="preserve">În cadrul prezentului apel de proiecte </w:t>
      </w:r>
      <w:r>
        <w:rPr>
          <w:rFonts w:ascii="Montserrat" w:eastAsia="Montserrat" w:hAnsi="Montserrat" w:cs="Montserrat"/>
          <w:b/>
          <w:bCs/>
          <w:color w:val="000000"/>
          <w:sz w:val="22"/>
          <w:szCs w:val="22"/>
        </w:rPr>
        <w:t>nu sunt eligibile</w:t>
      </w:r>
      <w:r>
        <w:rPr>
          <w:rFonts w:ascii="Montserrat" w:eastAsia="Montserrat" w:hAnsi="Montserrat" w:cs="Montserrat"/>
          <w:color w:val="000000"/>
          <w:sz w:val="22"/>
          <w:szCs w:val="22"/>
        </w:rPr>
        <w:t xml:space="preserve"> proiecte care:</w:t>
      </w:r>
    </w:p>
    <w:p w14:paraId="000002A0" w14:textId="77777777" w:rsidR="00BB5FF2" w:rsidRDefault="00557E8F">
      <w:pPr>
        <w:numPr>
          <w:ilvl w:val="0"/>
          <w:numId w:val="18"/>
        </w:numPr>
        <w:pBdr>
          <w:top w:val="nil"/>
          <w:left w:val="nil"/>
          <w:bottom w:val="nil"/>
          <w:right w:val="nil"/>
          <w:between w:val="nil"/>
        </w:pBdr>
        <w:spacing w:before="120" w:after="120"/>
        <w:jc w:val="both"/>
        <w:rPr>
          <w:rFonts w:ascii="Montserrat" w:eastAsia="Montserrat" w:hAnsi="Montserrat" w:cs="Montserrat"/>
          <w:color w:val="000000"/>
          <w:sz w:val="22"/>
          <w:szCs w:val="22"/>
        </w:rPr>
      </w:pPr>
      <w:bookmarkStart w:id="72" w:name="_heading=h.oqrdoa1uk02y" w:colFirst="0" w:colLast="0"/>
      <w:bookmarkEnd w:id="72"/>
      <w:r>
        <w:rPr>
          <w:rFonts w:ascii="Montserrat" w:eastAsia="Montserrat" w:hAnsi="Montserrat" w:cs="Montserrat"/>
          <w:color w:val="000000"/>
          <w:sz w:val="22"/>
          <w:szCs w:val="22"/>
        </w:rPr>
        <w:t>nu includ dotarea cu active corporale pentru dezvoltarea de resurse CDI împărtășite (A.2), activități de animare a clusterului (B.1), servicii de consultanță în domeniul inovării și de sprijinire a inovării (C2) precum și activități de informare și publicitate pentru proiect (C.8);</w:t>
      </w:r>
    </w:p>
    <w:p w14:paraId="000002A1" w14:textId="77777777" w:rsidR="00BB5FF2" w:rsidRDefault="00557E8F">
      <w:pPr>
        <w:numPr>
          <w:ilvl w:val="0"/>
          <w:numId w:val="18"/>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sz w:val="22"/>
          <w:szCs w:val="22"/>
        </w:rPr>
        <w:t>alocă mai puțin de 50% din bugetul eligibil al proiectul activităților din categoria A.</w:t>
      </w:r>
    </w:p>
    <w:sdt>
      <w:sdtPr>
        <w:tag w:val="goog_rdk_69"/>
        <w:id w:val="609839643"/>
      </w:sdtPr>
      <w:sdtEndPr/>
      <w:sdtContent>
        <w:p w14:paraId="000002A2" w14:textId="77777777" w:rsidR="00BB5FF2" w:rsidRDefault="00557E8F" w:rsidP="007A1744">
          <w:pPr>
            <w:numPr>
              <w:ilvl w:val="0"/>
              <w:numId w:val="18"/>
            </w:numPr>
            <w:pBdr>
              <w:top w:val="nil"/>
              <w:left w:val="nil"/>
              <w:bottom w:val="nil"/>
              <w:right w:val="nil"/>
              <w:between w:val="nil"/>
            </w:pBdr>
            <w:spacing w:after="16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includ investiții demarate (a fost începută execuția lucrărilor de construcții sau a fost dată o comandă fermă de bunuri) înainte de depunerea cererii de finanțare.</w:t>
          </w:r>
        </w:p>
      </w:sdtContent>
    </w:sdt>
    <w:p w14:paraId="000002A3" w14:textId="77777777" w:rsidR="00BB5FF2" w:rsidRDefault="00557E8F">
      <w:pPr>
        <w:pStyle w:val="Heading3"/>
        <w:spacing w:before="120" w:after="120"/>
        <w:jc w:val="both"/>
        <w:rPr>
          <w:rFonts w:ascii="Montserrat" w:eastAsia="Montserrat" w:hAnsi="Montserrat" w:cs="Montserrat"/>
          <w:color w:val="000000"/>
        </w:rPr>
      </w:pPr>
      <w:bookmarkStart w:id="73" w:name="_heading=h.ui9ghwqpiyrg" w:colFirst="0" w:colLast="0"/>
      <w:bookmarkStart w:id="74" w:name="_Toc223085723"/>
      <w:bookmarkEnd w:id="73"/>
      <w:r>
        <w:rPr>
          <w:rFonts w:ascii="Montserrat" w:eastAsia="Montserrat" w:hAnsi="Montserrat" w:cs="Montserrat"/>
          <w:color w:val="000000"/>
          <w:sz w:val="22"/>
          <w:szCs w:val="22"/>
        </w:rPr>
        <w:t xml:space="preserve">Se vor avea în vedere inclusiv condiționările cu privire la activitățile proiectelor din </w:t>
      </w:r>
      <w:r>
        <w:rPr>
          <w:rFonts w:ascii="Montserrat" w:eastAsia="Montserrat" w:hAnsi="Montserrat" w:cs="Montserrat"/>
          <w:b/>
          <w:bCs/>
          <w:color w:val="000000"/>
          <w:sz w:val="22"/>
          <w:szCs w:val="22"/>
        </w:rPr>
        <w:t>secțiunea 5.2.2</w:t>
      </w:r>
      <w:r>
        <w:rPr>
          <w:rFonts w:ascii="Montserrat" w:eastAsia="Montserrat" w:hAnsi="Montserrat" w:cs="Montserrat"/>
          <w:color w:val="000000"/>
          <w:sz w:val="22"/>
          <w:szCs w:val="22"/>
        </w:rPr>
        <w:t xml:space="preserve"> a prezentului ghid.</w:t>
      </w:r>
      <w:bookmarkEnd w:id="74"/>
    </w:p>
    <w:p w14:paraId="000002A4" w14:textId="77777777" w:rsidR="00BB5FF2" w:rsidRDefault="00BB5FF2">
      <w:pPr>
        <w:pBdr>
          <w:top w:val="nil"/>
          <w:left w:val="nil"/>
          <w:bottom w:val="nil"/>
          <w:right w:val="nil"/>
          <w:between w:val="nil"/>
        </w:pBdr>
        <w:spacing w:before="120" w:after="120"/>
        <w:jc w:val="both"/>
        <w:rPr>
          <w:rFonts w:ascii="Montserrat" w:eastAsia="Montserrat" w:hAnsi="Montserrat" w:cs="Montserrat"/>
          <w:color w:val="000000"/>
          <w:sz w:val="22"/>
          <w:szCs w:val="22"/>
        </w:rPr>
      </w:pPr>
    </w:p>
    <w:p w14:paraId="000002A5" w14:textId="77777777" w:rsidR="00BB5FF2" w:rsidRDefault="00557E8F">
      <w:pPr>
        <w:pStyle w:val="Heading2"/>
        <w:numPr>
          <w:ilvl w:val="1"/>
          <w:numId w:val="56"/>
        </w:numPr>
        <w:spacing w:before="120" w:after="120"/>
        <w:ind w:left="426" w:hanging="426"/>
        <w:jc w:val="both"/>
        <w:rPr>
          <w:color w:val="FF0000"/>
        </w:rPr>
      </w:pPr>
      <w:bookmarkStart w:id="75" w:name="_Toc223085724"/>
      <w:r>
        <w:rPr>
          <w:b/>
          <w:bCs/>
          <w:color w:val="1F3863"/>
        </w:rPr>
        <w:t xml:space="preserve">Eligibilitatea </w:t>
      </w:r>
      <w:r>
        <w:rPr>
          <w:b/>
          <w:bCs/>
          <w:color w:val="1F3864"/>
        </w:rPr>
        <w:t>cheltuielilor</w:t>
      </w:r>
      <w:bookmarkEnd w:id="75"/>
    </w:p>
    <w:p w14:paraId="000002A6" w14:textId="77777777" w:rsidR="00BB5FF2" w:rsidRDefault="00557E8F">
      <w:pPr>
        <w:pStyle w:val="Heading3"/>
        <w:spacing w:before="120" w:after="120"/>
        <w:jc w:val="both"/>
      </w:pPr>
      <w:bookmarkStart w:id="76" w:name="_Toc223085725"/>
      <w:r>
        <w:rPr>
          <w:rFonts w:ascii="Montserrat" w:eastAsia="Montserrat" w:hAnsi="Montserrat" w:cs="Montserrat"/>
          <w:b/>
          <w:bCs/>
          <w:sz w:val="22"/>
          <w:szCs w:val="22"/>
        </w:rPr>
        <w:t>5.3.1.</w:t>
      </w:r>
      <w:r>
        <w:rPr>
          <w:rFonts w:ascii="Montserrat" w:eastAsia="Montserrat" w:hAnsi="Montserrat" w:cs="Montserrat"/>
          <w:b/>
          <w:bCs/>
          <w:color w:val="FF0000"/>
          <w:sz w:val="22"/>
          <w:szCs w:val="22"/>
        </w:rPr>
        <w:t xml:space="preserve"> </w:t>
      </w:r>
      <w:r>
        <w:rPr>
          <w:rFonts w:ascii="Montserrat" w:eastAsia="Montserrat" w:hAnsi="Montserrat" w:cs="Montserrat"/>
          <w:b/>
          <w:bCs/>
          <w:sz w:val="22"/>
          <w:szCs w:val="22"/>
        </w:rPr>
        <w:t>Baza legală pentru stabilirea eligibilității cheltuielilor</w:t>
      </w:r>
      <w:bookmarkEnd w:id="76"/>
    </w:p>
    <w:p w14:paraId="000002A7"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Euratom) 2093/2020 al Consiliului din 17 decembrie 2020 de stabilire a cadrului financiar multianual pentru perioada 2021-2027;</w:t>
      </w:r>
    </w:p>
    <w:p w14:paraId="000002A8"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1058/2021 al Parlamentului European și al Consiliului din 24 iunie 2021 privind Fondul european de dezvoltare regională și Fondul de coeziune, cu modificările și completările ulterioare;</w:t>
      </w:r>
    </w:p>
    <w:p w14:paraId="000002A9"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r>
        <w:rPr>
          <w:rFonts w:ascii="Montserrat" w:eastAsia="Montserrat" w:hAnsi="Montserrat" w:cs="Montserrat"/>
          <w:color w:val="000000"/>
        </w:rPr>
        <w:t xml:space="preserve"> cu modificările și completările ulterioare</w:t>
      </w:r>
      <w:r>
        <w:rPr>
          <w:rFonts w:ascii="Montserrat" w:eastAsia="Montserrat" w:hAnsi="Montserrat" w:cs="Montserrat"/>
          <w:color w:val="000000"/>
          <w:sz w:val="22"/>
          <w:szCs w:val="22"/>
        </w:rPr>
        <w:t>; </w:t>
      </w:r>
    </w:p>
    <w:sdt>
      <w:sdtPr>
        <w:tag w:val="goog_rdk_71"/>
        <w:id w:val="1323459404"/>
      </w:sdtPr>
      <w:sdtEndPr/>
      <w:sdtContent>
        <w:p w14:paraId="000002AA"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2831/2023 al Comisiei din 13.12.2023 privind aplicarea articolelor 107 și 108 din Tratatul privind funcționarea Uniunii Europene ajutoarelor de minimis;</w:t>
          </w:r>
          <w:sdt>
            <w:sdtPr>
              <w:tag w:val="goog_rdk_70"/>
              <w:id w:val="69275060"/>
            </w:sdtPr>
            <w:sdtEndPr/>
            <w:sdtContent/>
          </w:sdt>
        </w:p>
      </w:sdtContent>
    </w:sdt>
    <w:sdt>
      <w:sdtPr>
        <w:tag w:val="goog_rdk_75"/>
        <w:id w:val="1717583746"/>
      </w:sdtPr>
      <w:sdtEndPr/>
      <w:sdtContent>
        <w:p w14:paraId="000002AB" w14:textId="77777777" w:rsidR="00BB5FF2" w:rsidRPr="00F70159" w:rsidRDefault="008358AF">
          <w:pPr>
            <w:numPr>
              <w:ilvl w:val="0"/>
              <w:numId w:val="58"/>
            </w:numPr>
            <w:pBdr>
              <w:top w:val="nil"/>
              <w:left w:val="nil"/>
              <w:bottom w:val="nil"/>
              <w:right w:val="nil"/>
              <w:between w:val="nil"/>
            </w:pBdr>
            <w:spacing w:before="120" w:after="120"/>
            <w:ind w:left="360"/>
            <w:jc w:val="both"/>
            <w:rPr>
              <w:rFonts w:ascii="Montserrat" w:eastAsia="Montserrat" w:hAnsi="Montserrat" w:cs="Montserrat"/>
              <w:sz w:val="22"/>
              <w:szCs w:val="22"/>
            </w:rPr>
          </w:pPr>
          <w:sdt>
            <w:sdtPr>
              <w:tag w:val="goog_rdk_72"/>
              <w:id w:val="1152448166"/>
            </w:sdtPr>
            <w:sdtEndPr/>
            <w:sdtContent>
              <w:sdt>
                <w:sdtPr>
                  <w:tag w:val="goog_rdk_73"/>
                  <w:id w:val="-138807488"/>
                </w:sdtPr>
                <w:sdtEndPr/>
                <w:sdtContent>
                  <w:r w:rsidR="00557E8F" w:rsidRPr="00F70159">
                    <w:rPr>
                      <w:rFonts w:ascii="Montserrat" w:eastAsia="Montserrat" w:hAnsi="Montserrat" w:cs="Montserrat"/>
                      <w:sz w:val="22"/>
                      <w:szCs w:val="22"/>
                    </w:rPr>
                    <w:t>Regulamentul (UE) 651/2014 AL COMISIEI de declarare a anumitor categorii de ajutoare compatibile cu piața internă în aplicarea articolelor 107 și 108 din tratat, cu modificările și completările ulterioare;</w:t>
                  </w:r>
                </w:sdtContent>
              </w:sdt>
            </w:sdtContent>
          </w:sdt>
          <w:sdt>
            <w:sdtPr>
              <w:tag w:val="goog_rdk_74"/>
              <w:id w:val="-679913696"/>
            </w:sdtPr>
            <w:sdtEndPr/>
            <w:sdtContent/>
          </w:sdt>
        </w:p>
      </w:sdtContent>
    </w:sdt>
    <w:p w14:paraId="000002AC"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Hotărârea Guvernului nr. 829/2022 pentru aprobarea Normelor metodologice de aplicare a prevederilor Ordonanței de urgenta a Guvernului nr. 133/17.12.2021;</w:t>
      </w:r>
    </w:p>
    <w:p w14:paraId="000002AD"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00002AE"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Ordonanța de urgenta a Guvernului nr. 101 din 25 iunie 2020 privind unele măsuri pentru implementarea proiectelor cu finanțare din fonduri europene  în vederea evitării riscului de dezangajare pentru perioada de programare 2014-2020, cu modificările și completările ulterioare;</w:t>
      </w:r>
    </w:p>
    <w:p w14:paraId="000002AF"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Ordonanța de urgenta a Guvernului nr. 133/17.12.2021 privind gestionarea financiară a fondurilor europene pentru perioada de programare 2021-2027 alocate României din Fondul european de dezvoltare regională, Fondul de coeziune, Fondul social european Plus, Fondul pentru o tranziție justă, cu modificările și completările ulterioare;</w:t>
      </w:r>
    </w:p>
    <w:p w14:paraId="000002B0"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Ordonanța de urgenta a Guvernului nr. 23/2023 din 12 aprilie 2023 privind instituirea unor măsuri de simplificare și digitalizare pentru gestionarea fondurilor europene aferente Politicii de coeziune 2021 – 2027, cu modificările și completările ulterioare;</w:t>
      </w:r>
    </w:p>
    <w:p w14:paraId="000002B1" w14:textId="77777777" w:rsidR="00BB5FF2" w:rsidRDefault="00557E8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Ordinul comun MIPE 4013/23.10.2023/ OMF5316/27.11.2023 privind aprobarea Instrucțiunilor de aplicare a prevederilor art.9 alin (1) si (2) din HG 873/2002;</w:t>
      </w:r>
    </w:p>
    <w:sdt>
      <w:sdtPr>
        <w:tag w:val="goog_rdk_87"/>
        <w:id w:val="1732955909"/>
      </w:sdtPr>
      <w:sdtEndPr/>
      <w:sdtContent>
        <w:p w14:paraId="000002B2" w14:textId="7CECB4E1" w:rsidR="00BB5FF2" w:rsidRPr="00F70159" w:rsidRDefault="008358AF">
          <w:pPr>
            <w:numPr>
              <w:ilvl w:val="0"/>
              <w:numId w:val="58"/>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sdt>
            <w:sdtPr>
              <w:tag w:val="goog_rdk_76"/>
              <w:id w:val="1639897728"/>
            </w:sdtPr>
            <w:sdtEndPr/>
            <w:sdtContent>
              <w:r w:rsidR="00557E8F" w:rsidRPr="00F70159">
                <w:rPr>
                  <w:rFonts w:ascii="Montserrat" w:eastAsia="Montserrat" w:hAnsi="Montserrat" w:cs="Montserrat"/>
                  <w:color w:val="000000"/>
                  <w:sz w:val="22"/>
                  <w:szCs w:val="22"/>
                </w:rPr>
                <w:t>Schemă de ajutor de stat și de minimis</w:t>
              </w:r>
            </w:sdtContent>
          </w:sdt>
          <w:sdt>
            <w:sdtPr>
              <w:tag w:val="goog_rdk_77"/>
              <w:id w:val="-824590316"/>
            </w:sdtPr>
            <w:sdtEndPr/>
            <w:sdtContent>
              <w:sdt>
                <w:sdtPr>
                  <w:tag w:val="goog_rdk_78"/>
                  <w:id w:val="-1510865220"/>
                </w:sdtPr>
                <w:sdtEndPr/>
                <w:sdtContent>
                  <w:r w:rsidR="00557E8F" w:rsidRPr="00F70159">
                    <w:rPr>
                      <w:rFonts w:ascii="Montserrat" w:eastAsia="Montserrat" w:hAnsi="Montserrat" w:cs="Montserrat"/>
                      <w:color w:val="000000"/>
                      <w:sz w:val="22"/>
                      <w:szCs w:val="22"/>
                    </w:rPr>
                    <w:t xml:space="preserve"> pentru dezvoltarea inovativă a clusterelor.</w:t>
                  </w:r>
                </w:sdtContent>
              </w:sdt>
            </w:sdtContent>
          </w:sdt>
          <w:sdt>
            <w:sdtPr>
              <w:tag w:val="goog_rdk_79"/>
              <w:id w:val="-1586793003"/>
              <w:showingPlcHdr/>
            </w:sdtPr>
            <w:sdtEndPr/>
            <w:sdtContent>
              <w:r w:rsidR="00F70159">
                <w:t xml:space="preserve">     </w:t>
              </w:r>
            </w:sdtContent>
          </w:sdt>
          <w:sdt>
            <w:sdtPr>
              <w:tag w:val="goog_rdk_81"/>
              <w:id w:val="145788138"/>
            </w:sdtPr>
            <w:sdtEndPr/>
            <w:sdtContent>
              <w:sdt>
                <w:sdtPr>
                  <w:tag w:val="goog_rdk_82"/>
                  <w:id w:val="1509641602"/>
                </w:sdtPr>
                <w:sdtEndPr/>
                <w:sdtContent/>
              </w:sdt>
              <w:sdt>
                <w:sdtPr>
                  <w:tag w:val="goog_rdk_83"/>
                  <w:id w:val="896778871"/>
                  <w:showingPlcHdr/>
                </w:sdtPr>
                <w:sdtEndPr/>
                <w:sdtContent>
                  <w:r w:rsidR="00F70159">
                    <w:t xml:space="preserve">     </w:t>
                  </w:r>
                </w:sdtContent>
              </w:sdt>
            </w:sdtContent>
          </w:sdt>
          <w:sdt>
            <w:sdtPr>
              <w:tag w:val="goog_rdk_84"/>
              <w:id w:val="223045474"/>
              <w:showingPlcHdr/>
            </w:sdtPr>
            <w:sdtEndPr/>
            <w:sdtContent>
              <w:r w:rsidR="00F70159">
                <w:t xml:space="preserve">     </w:t>
              </w:r>
            </w:sdtContent>
          </w:sdt>
        </w:p>
      </w:sdtContent>
    </w:sdt>
    <w:p w14:paraId="000002B3" w14:textId="77777777" w:rsidR="00BB5FF2" w:rsidRDefault="00557E8F">
      <w:pPr>
        <w:pBdr>
          <w:top w:val="nil"/>
          <w:left w:val="nil"/>
          <w:bottom w:val="nil"/>
          <w:right w:val="nil"/>
          <w:between w:val="nil"/>
        </w:pBdr>
        <w:spacing w:before="120" w:after="120"/>
        <w:jc w:val="both"/>
        <w:rPr>
          <w:rFonts w:ascii="Montserrat" w:eastAsia="Montserrat" w:hAnsi="Montserrat" w:cs="Montserrat"/>
          <w:b/>
          <w:bCs/>
          <w:color w:val="1F3863"/>
          <w:sz w:val="22"/>
          <w:szCs w:val="22"/>
        </w:rPr>
      </w:pPr>
      <w:r>
        <w:rPr>
          <w:rFonts w:ascii="Montserrat" w:eastAsia="Montserrat" w:hAnsi="Montserrat" w:cs="Montserrat"/>
          <w:b/>
          <w:bCs/>
          <w:color w:val="1F3863"/>
          <w:sz w:val="22"/>
          <w:szCs w:val="22"/>
        </w:rPr>
        <w:t>Condițiile cumulative de eligibilitate a cheltuielilor:</w:t>
      </w:r>
    </w:p>
    <w:p w14:paraId="000002B4"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respecte prevederile articolului 63 și, după caz, ale art. 20 alin. (1) lit. b) și c)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000002B5"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suportate de un beneficiar și plătite în cadrul implementării operațiunilor, între data transmiterii programului către Comisie sau data de 1 ianuarie 2021, oricare dintre aceste date survine prima, și 31 decembrie 2029 (art. 63 din Regulamentul UE 160/2021, alin. (2));</w:t>
      </w:r>
    </w:p>
    <w:p w14:paraId="000002B6"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fie însoțită de facturi emise în conformitate cu prevederile </w:t>
      </w:r>
      <w:hyperlink r:id="rId28">
        <w:r>
          <w:rPr>
            <w:rFonts w:ascii="Montserrat" w:eastAsia="Montserrat" w:hAnsi="Montserrat" w:cs="Montserrat"/>
            <w:color w:val="000000"/>
            <w:sz w:val="22"/>
            <w:szCs w:val="22"/>
          </w:rPr>
          <w:t>Legii nr. 227/2015 privind Codul fiscal</w:t>
        </w:r>
      </w:hyperlink>
      <w:r>
        <w:rPr>
          <w:rFonts w:ascii="Montserrat" w:eastAsia="Montserrat" w:hAnsi="Montserrat" w:cs="Montserrat"/>
          <w:color w:val="000000"/>
          <w:sz w:val="22"/>
          <w:szCs w:val="22"/>
        </w:rPr>
        <w:t>,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din HG 873/2022, precum și formelor de sprijin prevăzute la art. 5 din HG 873/2022;</w:t>
      </w:r>
    </w:p>
    <w:p w14:paraId="000002B7"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însoțită de documente justificative privind efectuarea plății și realitatea cheltuielii efectuate, pe baza cărora cheltuielile să poată fi verificate/controlate/auditate, cu excepția cheltuielilor prevăzute la art. 3 și 4 din HG 873/2022, precum și a formelor de sprijin prevăzute la art. 5 din HG 873/2022;</w:t>
      </w:r>
    </w:p>
    <w:p w14:paraId="000002B8"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în conformitate cu prevederile programului;</w:t>
      </w:r>
    </w:p>
    <w:p w14:paraId="000002B9"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în conformitate cu prevederile contractului/deciziei de finanțare;</w:t>
      </w:r>
    </w:p>
    <w:p w14:paraId="000002BA"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rezonabilă și necesară realizării operațiunii;</w:t>
      </w:r>
    </w:p>
    <w:p w14:paraId="000002BB"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respecte prevederile legislației Uniunii Europene și naționale aplicabile;</w:t>
      </w:r>
    </w:p>
    <w:p w14:paraId="000002BC"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înregistrată în contabilitatea beneficiarului, cu respectarea  prevederilor art. 74 alin. (1) lit. a) pct. (i) din Regulamentul (UE) nr. 1.060/2021, cu excepția formelor de sprijin prevăzute la art. 5 din HG 873/2022;</w:t>
      </w:r>
    </w:p>
    <w:p w14:paraId="000002BD" w14:textId="77777777" w:rsidR="00BB5FF2" w:rsidRDefault="00557E8F">
      <w:pPr>
        <w:numPr>
          <w:ilvl w:val="0"/>
          <w:numId w:val="7"/>
        </w:numPr>
        <w:pBdr>
          <w:top w:val="nil"/>
          <w:left w:val="nil"/>
          <w:bottom w:val="nil"/>
          <w:right w:val="nil"/>
          <w:between w:val="nil"/>
        </w:pBdr>
        <w:spacing w:before="120" w:after="120"/>
        <w:ind w:left="450" w:hanging="45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fie susținute prin documente justificative care trebuie să fie clare, specifice şi contemporane cu faptele</w:t>
      </w:r>
      <w:sdt>
        <w:sdtPr>
          <w:tag w:val="goog_rdk_88"/>
          <w:id w:val="-1120516363"/>
        </w:sdtPr>
        <w:sdtEndPr/>
        <w:sdtContent>
          <w:r>
            <w:rPr>
              <w:rFonts w:ascii="Montserrat" w:eastAsia="Montserrat" w:hAnsi="Montserrat" w:cs="Montserrat"/>
              <w:color w:val="000000"/>
              <w:sz w:val="22"/>
              <w:szCs w:val="22"/>
            </w:rPr>
            <w:t xml:space="preserve">, cu </w:t>
          </w:r>
          <w:sdt>
            <w:sdtPr>
              <w:tag w:val="goog_rdk_89"/>
              <w:id w:val="-532246480"/>
            </w:sdtPr>
            <w:sdtEndPr/>
            <w:sdtContent>
              <w:r w:rsidRPr="00F70159">
                <w:rPr>
                  <w:rFonts w:ascii="Montserrat" w:eastAsia="Montserrat" w:hAnsi="Montserrat" w:cs="Montserrat"/>
                  <w:sz w:val="22"/>
                  <w:szCs w:val="22"/>
                </w:rPr>
                <w:t>excepția</w:t>
              </w:r>
            </w:sdtContent>
          </w:sdt>
          <w:r>
            <w:rPr>
              <w:rFonts w:ascii="Montserrat" w:eastAsia="Montserrat" w:hAnsi="Montserrat" w:cs="Montserrat"/>
              <w:color w:val="000000"/>
              <w:sz w:val="22"/>
              <w:szCs w:val="22"/>
            </w:rPr>
            <w:t xml:space="preserve"> cheltuielilor indi</w:t>
          </w:r>
          <w:sdt>
            <w:sdtPr>
              <w:tag w:val="goog_rdk_90"/>
              <w:id w:val="-1171129314"/>
            </w:sdtPr>
            <w:sdtEndPr/>
            <w:sdtContent>
              <w:r w:rsidRPr="00F70159">
                <w:rPr>
                  <w:rFonts w:ascii="Montserrat" w:eastAsia="Montserrat" w:hAnsi="Montserrat" w:cs="Montserrat"/>
                  <w:sz w:val="22"/>
                  <w:szCs w:val="22"/>
                </w:rPr>
                <w:t>recte;</w:t>
              </w:r>
            </w:sdtContent>
          </w:sdt>
        </w:sdtContent>
      </w:sdt>
    </w:p>
    <w:p w14:paraId="000002BE" w14:textId="77777777" w:rsidR="00BB5FF2" w:rsidRDefault="00557E8F">
      <w:pPr>
        <w:numPr>
          <w:ilvl w:val="0"/>
          <w:numId w:val="17"/>
        </w:numPr>
        <w:pBdr>
          <w:top w:val="nil"/>
          <w:left w:val="nil"/>
          <w:bottom w:val="nil"/>
          <w:right w:val="nil"/>
          <w:between w:val="nil"/>
        </w:pBdr>
        <w:spacing w:before="120" w:after="120"/>
        <w:ind w:left="630" w:hanging="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Taxa pe valoarea adăugată (TVA) este eligibilă pentru operațiunile al căror cost total este mai mic de 5.000.000 EUR (inclusiv TVA), în conformitate cu prevederile articolului 64 din Regulamentul UE nr. 1060/2021, dacă este aferentă unor cheltuieli eligibile efectuate în cadrul proiectelor finanțate și dacă nu este </w:t>
      </w:r>
      <w:r>
        <w:rPr>
          <w:rFonts w:ascii="Montserrat" w:eastAsia="Montserrat" w:hAnsi="Montserrat" w:cs="Montserrat"/>
          <w:color w:val="000000"/>
          <w:sz w:val="22"/>
          <w:szCs w:val="22"/>
        </w:rPr>
        <w:lastRenderedPageBreak/>
        <w:t>finanțată și din alte fonduri publice. Astfel, solicitantul care își include în bugetul proiectului TVA eligibilă, are obligația depunerii la Autoritatea de Management, la depunerea unei cereri de rambursare/plată, a unei declarații pe propria răspundere (Anexa 1 la Ordinul comun MIPE 4013/23.10.2023 / OMF5316/27.11.2023) din care să rezulte că TVA solicitată la rambursare/plată nu a fost și nu va fi solicitată la rambursare conform legislației naţionale în domeniul fiscal. </w:t>
      </w:r>
    </w:p>
    <w:p w14:paraId="000002BF" w14:textId="77777777" w:rsidR="00BB5FF2" w:rsidRDefault="00557E8F">
      <w:pPr>
        <w:numPr>
          <w:ilvl w:val="0"/>
          <w:numId w:val="22"/>
        </w:numPr>
        <w:pBdr>
          <w:top w:val="nil"/>
          <w:left w:val="nil"/>
          <w:bottom w:val="nil"/>
          <w:right w:val="nil"/>
          <w:between w:val="nil"/>
        </w:pBdr>
        <w:spacing w:before="120" w:after="120"/>
        <w:ind w:left="630" w:hanging="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Beneficiarul  va efectua plata cheltuielilor eligibile numai prin transfer bancar. Nu vor fi considerate eligibile cheltuielile ce se vor plăti în numerar sau prin altă modalitate de plată decât prin transfer bancar. Pentru plățile în alte valute aferente cheltuielilor eligibile efectuate de Beneficiar în cadrul proiectului, acesta solicită la rambursare contravaloarea în lei a acestora la cursul de schimb aplicat de beneficiar în ziua plății dar fără a depăși contravaloarea în lei a sumelor facturate la cursul BNR din ziua emiterii facturii.</w:t>
      </w:r>
    </w:p>
    <w:p w14:paraId="000002C0" w14:textId="77777777" w:rsidR="00BB5FF2" w:rsidRDefault="00557E8F">
      <w:pPr>
        <w:numPr>
          <w:ilvl w:val="0"/>
          <w:numId w:val="22"/>
        </w:numPr>
        <w:pBdr>
          <w:top w:val="nil"/>
          <w:left w:val="nil"/>
          <w:bottom w:val="nil"/>
          <w:right w:val="nil"/>
          <w:between w:val="nil"/>
        </w:pBdr>
        <w:spacing w:before="120" w:after="120"/>
        <w:ind w:left="630" w:hanging="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a fi eligibile cheltuielile, procedurile de achiziție trebuie să fie lansate după publicarea Ghidului solicitantului în consultare publică (de exemplu: solicitantul poate lansa achiziția și semna contractul de achiziții, dar nu poate demara investiția, în sensul lansării comenzii).</w:t>
      </w:r>
    </w:p>
    <w:p w14:paraId="000002C1" w14:textId="77777777" w:rsidR="00BB5FF2" w:rsidRDefault="00BB5FF2">
      <w:pPr>
        <w:spacing w:before="120" w:after="120"/>
        <w:jc w:val="both"/>
        <w:rPr>
          <w:rFonts w:ascii="Montserrat" w:eastAsia="Montserrat" w:hAnsi="Montserrat" w:cs="Montserrat"/>
          <w:color w:val="FF0000"/>
          <w:sz w:val="22"/>
          <w:szCs w:val="22"/>
        </w:rPr>
      </w:pPr>
    </w:p>
    <w:p w14:paraId="000002C2" w14:textId="77777777" w:rsidR="00BB5FF2" w:rsidRDefault="00557E8F">
      <w:pPr>
        <w:pStyle w:val="Heading3"/>
        <w:spacing w:before="120" w:after="120"/>
        <w:jc w:val="both"/>
        <w:rPr>
          <w:rFonts w:ascii="Montserrat" w:eastAsia="Montserrat" w:hAnsi="Montserrat" w:cs="Montserrat"/>
          <w:b/>
          <w:bCs/>
          <w:sz w:val="22"/>
          <w:szCs w:val="22"/>
        </w:rPr>
      </w:pPr>
      <w:bookmarkStart w:id="77" w:name="_Toc223085726"/>
      <w:r>
        <w:rPr>
          <w:rFonts w:ascii="Montserrat" w:eastAsia="Montserrat" w:hAnsi="Montserrat" w:cs="Montserrat"/>
          <w:b/>
          <w:bCs/>
          <w:sz w:val="22"/>
          <w:szCs w:val="22"/>
        </w:rPr>
        <w:t>5.3.2</w:t>
      </w:r>
      <w:r>
        <w:rPr>
          <w:rFonts w:ascii="Montserrat" w:eastAsia="Montserrat" w:hAnsi="Montserrat" w:cs="Montserrat"/>
          <w:b/>
          <w:bCs/>
          <w:color w:val="000000"/>
        </w:rPr>
        <w:t xml:space="preserve">. </w:t>
      </w:r>
      <w:r>
        <w:rPr>
          <w:rFonts w:ascii="Montserrat" w:eastAsia="Montserrat" w:hAnsi="Montserrat" w:cs="Montserrat"/>
          <w:b/>
          <w:bCs/>
          <w:sz w:val="22"/>
          <w:szCs w:val="22"/>
        </w:rPr>
        <w:t>Categorii și plafoane de cheltuieli eligibile</w:t>
      </w:r>
      <w:bookmarkEnd w:id="77"/>
    </w:p>
    <w:p w14:paraId="000002C3"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Detalierea plafoanelor maxime aferente cheltuielilor eligibile aplicabile acestui apel de proiecte, se regăsesc în </w:t>
      </w:r>
      <w:r>
        <w:rPr>
          <w:rFonts w:ascii="Montserrat" w:eastAsia="Montserrat" w:hAnsi="Montserrat" w:cs="Montserrat"/>
          <w:b/>
          <w:bCs/>
          <w:color w:val="000000"/>
          <w:sz w:val="22"/>
          <w:szCs w:val="22"/>
        </w:rPr>
        <w:t xml:space="preserve">Anexa 6 </w:t>
      </w:r>
      <w:r>
        <w:rPr>
          <w:rFonts w:ascii="Montserrat" w:eastAsia="Montserrat" w:hAnsi="Montserrat" w:cs="Montserrat"/>
          <w:color w:val="000000"/>
          <w:sz w:val="22"/>
          <w:szCs w:val="22"/>
        </w:rPr>
        <w:t>- Categorii și plafoane de cheltuieli eligibile,</w:t>
      </w:r>
      <w:r>
        <w:rPr>
          <w:rFonts w:ascii="Montserrat" w:eastAsia="Montserrat" w:hAnsi="Montserrat" w:cs="Montserrat"/>
          <w:b/>
          <w:bCs/>
          <w:color w:val="000000"/>
          <w:sz w:val="22"/>
          <w:szCs w:val="22"/>
        </w:rPr>
        <w:t xml:space="preserve"> </w:t>
      </w:r>
      <w:r>
        <w:rPr>
          <w:rFonts w:ascii="Montserrat" w:eastAsia="Montserrat" w:hAnsi="Montserrat" w:cs="Montserrat"/>
          <w:color w:val="000000"/>
          <w:sz w:val="22"/>
          <w:szCs w:val="22"/>
        </w:rPr>
        <w:t>la prezentul ghid.</w:t>
      </w:r>
    </w:p>
    <w:p w14:paraId="000002C4" w14:textId="77777777" w:rsidR="00BB5FF2" w:rsidRDefault="00BB5FF2">
      <w:pPr>
        <w:spacing w:before="120" w:after="120"/>
        <w:jc w:val="both"/>
        <w:rPr>
          <w:rFonts w:ascii="Montserrat" w:eastAsia="Montserrat" w:hAnsi="Montserrat" w:cs="Montserrat"/>
          <w:color w:val="FF0000"/>
          <w:sz w:val="22"/>
          <w:szCs w:val="22"/>
        </w:rPr>
      </w:pPr>
    </w:p>
    <w:p w14:paraId="000002C5" w14:textId="77777777" w:rsidR="00BB5FF2" w:rsidRDefault="00557E8F">
      <w:pPr>
        <w:pStyle w:val="Heading3"/>
        <w:spacing w:before="120" w:after="120"/>
        <w:jc w:val="both"/>
      </w:pPr>
      <w:bookmarkStart w:id="78" w:name="_Toc223085727"/>
      <w:r>
        <w:rPr>
          <w:rFonts w:ascii="Montserrat" w:eastAsia="Montserrat" w:hAnsi="Montserrat" w:cs="Montserrat"/>
          <w:b/>
          <w:bCs/>
          <w:sz w:val="22"/>
          <w:szCs w:val="22"/>
        </w:rPr>
        <w:t>5.3.3. Categorii de cheltuieli neeligibile</w:t>
      </w:r>
      <w:bookmarkEnd w:id="78"/>
    </w:p>
    <w:p w14:paraId="000002C6" w14:textId="77777777" w:rsidR="00BB5FF2" w:rsidRDefault="00557E8F">
      <w:pPr>
        <w:spacing w:before="120"/>
        <w:jc w:val="both"/>
        <w:rPr>
          <w:rFonts w:ascii="Montserrat" w:eastAsia="Montserrat" w:hAnsi="Montserrat" w:cs="Montserrat"/>
          <w:sz w:val="22"/>
          <w:szCs w:val="22"/>
        </w:rPr>
      </w:pPr>
      <w:r>
        <w:rPr>
          <w:rFonts w:ascii="Montserrat" w:eastAsia="Montserrat" w:hAnsi="Montserrat" w:cs="Montserrat"/>
          <w:sz w:val="22"/>
          <w:szCs w:val="22"/>
        </w:rPr>
        <w:t>În cadrul acestui apel de proiecte sunt neeligibile:</w:t>
      </w:r>
    </w:p>
    <w:p w14:paraId="000002C7" w14:textId="7D2E256A" w:rsidR="00BB5FF2" w:rsidRDefault="00557E8F">
      <w:pPr>
        <w:numPr>
          <w:ilvl w:val="0"/>
          <w:numId w:val="1"/>
        </w:numPr>
        <w:jc w:val="both"/>
        <w:rPr>
          <w:rFonts w:ascii="Montserrat" w:eastAsia="Montserrat" w:hAnsi="Montserrat" w:cs="Montserrat"/>
          <w:sz w:val="22"/>
          <w:szCs w:val="22"/>
        </w:rPr>
      </w:pPr>
      <w:r>
        <w:rPr>
          <w:rFonts w:ascii="Montserrat" w:eastAsia="Montserrat" w:hAnsi="Montserrat" w:cs="Montserrat"/>
          <w:sz w:val="22"/>
          <w:szCs w:val="22"/>
        </w:rPr>
        <w:t>categoriile de cheltuieli prevăzute la art.</w:t>
      </w:r>
      <w:sdt>
        <w:sdtPr>
          <w:tag w:val="goog_rdk_91"/>
          <w:id w:val="1209437485"/>
        </w:sdtPr>
        <w:sdtEndPr/>
        <w:sdtContent>
          <w:r>
            <w:rPr>
              <w:rFonts w:ascii="Montserrat" w:eastAsia="Montserrat" w:hAnsi="Montserrat" w:cs="Montserrat"/>
              <w:sz w:val="22"/>
              <w:szCs w:val="22"/>
            </w:rPr>
            <w:t xml:space="preserve"> </w:t>
          </w:r>
        </w:sdtContent>
      </w:sdt>
      <w:r>
        <w:rPr>
          <w:rFonts w:ascii="Montserrat" w:eastAsia="Montserrat" w:hAnsi="Montserrat" w:cs="Montserrat"/>
          <w:sz w:val="22"/>
          <w:szCs w:val="22"/>
        </w:rPr>
        <w:t>10 din H.G.</w:t>
      </w:r>
      <w:r w:rsidR="002F2249">
        <w:rPr>
          <w:rFonts w:ascii="Montserrat" w:eastAsia="Montserrat" w:hAnsi="Montserrat" w:cs="Montserrat"/>
          <w:sz w:val="22"/>
          <w:szCs w:val="22"/>
        </w:rPr>
        <w:t xml:space="preserve"> </w:t>
      </w:r>
      <w:r>
        <w:rPr>
          <w:rFonts w:ascii="Montserrat" w:eastAsia="Montserrat" w:hAnsi="Montserrat" w:cs="Montserrat"/>
          <w:sz w:val="22"/>
          <w:szCs w:val="22"/>
        </w:rPr>
        <w:t>nr. 873/06.07.2022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printre care se includ și următoarele:</w:t>
      </w:r>
    </w:p>
    <w:p w14:paraId="000002C8" w14:textId="77777777" w:rsidR="00BB5FF2" w:rsidRDefault="00557E8F">
      <w:pPr>
        <w:numPr>
          <w:ilvl w:val="0"/>
          <w:numId w:val="19"/>
        </w:numPr>
        <w:ind w:left="990" w:hanging="270"/>
        <w:jc w:val="both"/>
        <w:rPr>
          <w:rFonts w:ascii="Montserrat" w:eastAsia="Montserrat" w:hAnsi="Montserrat" w:cs="Montserrat"/>
          <w:sz w:val="22"/>
          <w:szCs w:val="22"/>
        </w:rPr>
      </w:pPr>
      <w:r>
        <w:rPr>
          <w:rFonts w:ascii="Montserrat" w:eastAsia="Montserrat" w:hAnsi="Montserrat" w:cs="Montserrat"/>
          <w:sz w:val="22"/>
          <w:szCs w:val="22"/>
        </w:rPr>
        <w:t>cheltuielile prevăzute la art. 64 din Regulamentul (UE) 2021/1.060;</w:t>
      </w:r>
    </w:p>
    <w:p w14:paraId="000002C9" w14:textId="77777777" w:rsidR="00BB5FF2" w:rsidRDefault="00557E8F">
      <w:pPr>
        <w:numPr>
          <w:ilvl w:val="0"/>
          <w:numId w:val="19"/>
        </w:numPr>
        <w:ind w:left="990" w:hanging="270"/>
        <w:jc w:val="both"/>
        <w:rPr>
          <w:rFonts w:ascii="Montserrat" w:eastAsia="Montserrat" w:hAnsi="Montserrat" w:cs="Montserrat"/>
          <w:sz w:val="22"/>
          <w:szCs w:val="22"/>
        </w:rPr>
      </w:pPr>
      <w:r>
        <w:rPr>
          <w:rFonts w:ascii="Montserrat" w:eastAsia="Montserrat" w:hAnsi="Montserrat" w:cs="Montserrat"/>
          <w:sz w:val="22"/>
          <w:szCs w:val="22"/>
        </w:rPr>
        <w:t>costuri privind relocarea potrivit art. 66 din Regulamentul (UE) 2021/1.060;</w:t>
      </w:r>
    </w:p>
    <w:p w14:paraId="000002CA" w14:textId="77777777" w:rsidR="00BB5FF2" w:rsidRDefault="00557E8F">
      <w:pPr>
        <w:numPr>
          <w:ilvl w:val="0"/>
          <w:numId w:val="19"/>
        </w:numPr>
        <w:spacing w:after="120"/>
        <w:ind w:left="990" w:hanging="270"/>
        <w:jc w:val="both"/>
        <w:rPr>
          <w:rFonts w:ascii="Montserrat" w:eastAsia="Montserrat" w:hAnsi="Montserrat" w:cs="Montserrat"/>
          <w:sz w:val="22"/>
          <w:szCs w:val="22"/>
        </w:rPr>
      </w:pPr>
      <w:r>
        <w:rPr>
          <w:rFonts w:ascii="Montserrat" w:eastAsia="Montserrat" w:hAnsi="Montserrat" w:cs="Montserrat"/>
          <w:sz w:val="22"/>
          <w:szCs w:val="22"/>
        </w:rPr>
        <w:t xml:space="preserve">cheltuielile excluse de la finanțare potrivit art. 7 alin. (1), (4) și (5) din Regulamentul (UE) 2021/1.058 privind Fondul european de dezvoltare regională și Fondul de coeziune; </w:t>
      </w:r>
    </w:p>
    <w:tbl>
      <w:tblPr>
        <w:tblStyle w:val="ac"/>
        <w:tblW w:w="9781" w:type="dxa"/>
        <w:tblLayout w:type="fixed"/>
        <w:tblLook w:val="0000" w:firstRow="0" w:lastRow="0" w:firstColumn="0" w:lastColumn="0" w:noHBand="0" w:noVBand="0"/>
      </w:tblPr>
      <w:tblGrid>
        <w:gridCol w:w="756"/>
        <w:gridCol w:w="9025"/>
      </w:tblGrid>
      <w:tr w:rsidR="00BB5FF2" w14:paraId="78BC2132" w14:textId="77777777">
        <w:tc>
          <w:tcPr>
            <w:tcW w:w="756" w:type="dxa"/>
            <w:tcBorders>
              <w:right w:val="single" w:sz="4" w:space="0" w:color="000000"/>
            </w:tcBorders>
            <w:vAlign w:val="center"/>
          </w:tcPr>
          <w:p w14:paraId="000002CB" w14:textId="77777777" w:rsidR="00BB5FF2" w:rsidRDefault="00557E8F">
            <w:pPr>
              <w:spacing w:before="120" w:after="120"/>
              <w:jc w:val="both"/>
              <w:rPr>
                <w:rFonts w:ascii="Montserrat" w:eastAsia="Montserrat" w:hAnsi="Montserrat" w:cs="Montserrat"/>
                <w:color w:val="0C0C0C"/>
              </w:rPr>
            </w:pPr>
            <w:r>
              <w:rPr>
                <w:rFonts w:ascii="Montserrat" w:eastAsia="Montserrat" w:hAnsi="Montserrat" w:cs="Montserrat"/>
                <w:noProof/>
                <w:color w:val="0C0C0C"/>
              </w:rPr>
              <w:drawing>
                <wp:inline distT="0" distB="0" distL="0" distR="0" wp14:anchorId="3AB0A66A" wp14:editId="25ECF9B7">
                  <wp:extent cx="342673" cy="350416"/>
                  <wp:effectExtent l="0" t="0" r="0" b="0"/>
                  <wp:docPr id="21148910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9025" w:type="dxa"/>
            <w:tcBorders>
              <w:left w:val="single" w:sz="4" w:space="0" w:color="000000"/>
            </w:tcBorders>
            <w:vAlign w:val="center"/>
          </w:tcPr>
          <w:p w14:paraId="000002CC" w14:textId="77777777" w:rsidR="00BB5FF2" w:rsidRDefault="00557E8F">
            <w:pPr>
              <w:spacing w:before="120" w:after="120"/>
              <w:jc w:val="both"/>
              <w:rPr>
                <w:rFonts w:ascii="Montserrat" w:eastAsia="Montserrat" w:hAnsi="Montserrat" w:cs="Montserrat"/>
                <w:b/>
                <w:bCs/>
                <w:color w:val="0C0C0C"/>
              </w:rPr>
            </w:pPr>
            <w:r>
              <w:rPr>
                <w:rFonts w:ascii="Montserrat" w:eastAsia="Montserrat" w:hAnsi="Montserrat" w:cs="Montserrat"/>
                <w:b/>
                <w:bCs/>
                <w:color w:val="0C0C0C"/>
              </w:rPr>
              <w:t>ATENȚIE!</w:t>
            </w:r>
          </w:p>
          <w:p w14:paraId="000002CD"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rPr>
              <w:t xml:space="preserve">Cheltuielile aferente investițiilor legate de producția, prelucrarea, transportul, distribuția, stocarea sau arderea combustibililor fosili nu sunt considerate cheltuieli eligibile în cadrul acestui apel. Acest lucru se aplică, printre altele, </w:t>
            </w:r>
            <w:sdt>
              <w:sdtPr>
                <w:tag w:val="goog_rdk_92"/>
                <w:id w:val="-28609445"/>
              </w:sdtPr>
              <w:sdtEndPr/>
              <w:sdtContent>
                <w:r>
                  <w:rPr>
                    <w:rFonts w:ascii="Montserrat" w:eastAsia="Montserrat" w:hAnsi="Montserrat" w:cs="Montserrat"/>
                    <w:b/>
                    <w:bCs/>
                    <w:sz w:val="22"/>
                    <w:szCs w:val="22"/>
                  </w:rPr>
                  <w:t xml:space="preserve">și </w:t>
                </w:r>
              </w:sdtContent>
            </w:sdt>
            <w:r>
              <w:rPr>
                <w:rFonts w:ascii="Montserrat" w:eastAsia="Montserrat" w:hAnsi="Montserrat" w:cs="Montserrat"/>
                <w:b/>
                <w:bCs/>
                <w:sz w:val="22"/>
                <w:szCs w:val="22"/>
              </w:rPr>
              <w:t xml:space="preserve">achiziției de  excavatoare, buldozere, încărcătoare frontale, utilaje de compactare, gredere, motostivuitoare, macarale, nacele montate pe autoșasiu, care de televiziune, ambulanțe și a altor echipamente similare </w:t>
            </w:r>
            <w:r>
              <w:rPr>
                <w:rFonts w:ascii="Montserrat" w:eastAsia="Montserrat" w:hAnsi="Montserrat" w:cs="Montserrat"/>
                <w:b/>
                <w:bCs/>
                <w:sz w:val="22"/>
                <w:szCs w:val="22"/>
                <w:u w:val="single"/>
              </w:rPr>
              <w:t>care funcționează pe baza unui motor termic</w:t>
            </w:r>
            <w:r>
              <w:rPr>
                <w:rFonts w:ascii="Montserrat" w:eastAsia="Montserrat" w:hAnsi="Montserrat" w:cs="Montserrat"/>
                <w:b/>
                <w:bCs/>
                <w:sz w:val="22"/>
                <w:szCs w:val="22"/>
              </w:rPr>
              <w:t xml:space="preserve">, </w:t>
            </w:r>
            <w:r>
              <w:rPr>
                <w:rFonts w:ascii="Montserrat" w:eastAsia="Montserrat" w:hAnsi="Montserrat" w:cs="Montserrat"/>
                <w:b/>
                <w:bCs/>
                <w:sz w:val="22"/>
                <w:szCs w:val="22"/>
                <w:u w:val="single"/>
              </w:rPr>
              <w:t>indiferent de tipul de combustibil utilizat</w:t>
            </w:r>
            <w:r>
              <w:rPr>
                <w:rFonts w:ascii="Montserrat" w:eastAsia="Montserrat" w:hAnsi="Montserrat" w:cs="Montserrat"/>
                <w:b/>
                <w:bCs/>
                <w:sz w:val="22"/>
                <w:szCs w:val="22"/>
              </w:rPr>
              <w:t>, înmatriculabile sau neînmatriculabile.</w:t>
            </w:r>
          </w:p>
        </w:tc>
      </w:tr>
    </w:tbl>
    <w:p w14:paraId="000002CE" w14:textId="77777777" w:rsidR="00BB5FF2" w:rsidRDefault="00BB5FF2">
      <w:pPr>
        <w:spacing w:before="120"/>
        <w:ind w:left="1080"/>
        <w:jc w:val="both"/>
        <w:rPr>
          <w:rFonts w:ascii="Montserrat" w:eastAsia="Montserrat" w:hAnsi="Montserrat" w:cs="Montserrat"/>
          <w:sz w:val="22"/>
          <w:szCs w:val="22"/>
        </w:rPr>
      </w:pPr>
    </w:p>
    <w:p w14:paraId="000002CF" w14:textId="77777777" w:rsidR="00BB5FF2" w:rsidRDefault="00557E8F">
      <w:pPr>
        <w:numPr>
          <w:ilvl w:val="0"/>
          <w:numId w:val="15"/>
        </w:numPr>
        <w:jc w:val="both"/>
        <w:rPr>
          <w:rFonts w:ascii="Montserrat" w:eastAsia="Montserrat" w:hAnsi="Montserrat" w:cs="Montserrat"/>
          <w:sz w:val="22"/>
          <w:szCs w:val="22"/>
        </w:rPr>
      </w:pPr>
      <w:r>
        <w:rPr>
          <w:rFonts w:ascii="Montserrat" w:eastAsia="Montserrat" w:hAnsi="Montserrat" w:cs="Montserrat"/>
          <w:sz w:val="22"/>
          <w:szCs w:val="22"/>
        </w:rPr>
        <w:t>cheltuielile privind achiziția de echipamente second-hand;</w:t>
      </w:r>
    </w:p>
    <w:p w14:paraId="000002D0" w14:textId="77777777" w:rsidR="00BB5FF2" w:rsidRDefault="00557E8F">
      <w:pPr>
        <w:numPr>
          <w:ilvl w:val="0"/>
          <w:numId w:val="15"/>
        </w:numPr>
        <w:jc w:val="both"/>
        <w:rPr>
          <w:rFonts w:ascii="Montserrat" w:eastAsia="Montserrat" w:hAnsi="Montserrat" w:cs="Montserrat"/>
          <w:sz w:val="22"/>
          <w:szCs w:val="22"/>
        </w:rPr>
      </w:pPr>
      <w:r>
        <w:rPr>
          <w:rFonts w:ascii="Montserrat" w:eastAsia="Montserrat" w:hAnsi="Montserrat" w:cs="Montserrat"/>
          <w:sz w:val="22"/>
          <w:szCs w:val="22"/>
        </w:rPr>
        <w:t>amenzi, penalități, cheltuieli de judecată și cheltuieli de arbitraj;</w:t>
      </w:r>
    </w:p>
    <w:p w14:paraId="000002D1" w14:textId="77777777" w:rsidR="00BB5FF2" w:rsidRDefault="00557E8F">
      <w:pPr>
        <w:numPr>
          <w:ilvl w:val="0"/>
          <w:numId w:val="15"/>
        </w:numPr>
        <w:jc w:val="both"/>
        <w:rPr>
          <w:rFonts w:ascii="Montserrat" w:eastAsia="Montserrat" w:hAnsi="Montserrat" w:cs="Montserrat"/>
          <w:sz w:val="22"/>
          <w:szCs w:val="22"/>
        </w:rPr>
      </w:pPr>
      <w:r>
        <w:rPr>
          <w:rFonts w:ascii="Montserrat" w:eastAsia="Montserrat" w:hAnsi="Montserrat" w:cs="Montserrat"/>
          <w:sz w:val="22"/>
          <w:szCs w:val="22"/>
        </w:rPr>
        <w:t>cheltuielile efectuate peste plafoanele specifice stabilite sau excluse de la finanțare prin ghidul solicitantului</w:t>
      </w:r>
    </w:p>
    <w:p w14:paraId="000002D2" w14:textId="77777777"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cheltuieli efectuate înainte de 01.01.2021 în conformitate cu prevederile art. 63 alin (2) din Regulamentul (UE) 2021/1.060;</w:t>
      </w:r>
    </w:p>
    <w:p w14:paraId="000002D3" w14:textId="77777777"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cheltuielile realizate în cadrul operațiunilor care intră sub incidența prevederilor art. 63 alin. (6) din Regulamentul (UE) 2021/1.060;</w:t>
      </w:r>
    </w:p>
    <w:p w14:paraId="000002D4" w14:textId="77777777"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00002D5" w14:textId="77777777"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contribuția în natură;</w:t>
      </w:r>
    </w:p>
    <w:p w14:paraId="000002D6" w14:textId="77777777"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în plus față de prevederea art.</w:t>
      </w:r>
      <w:sdt>
        <w:sdtPr>
          <w:tag w:val="goog_rdk_93"/>
          <w:id w:val="1657002449"/>
        </w:sdtPr>
        <w:sdtEndPr/>
        <w:sdtContent>
          <w:r>
            <w:rPr>
              <w:rFonts w:ascii="Montserrat" w:eastAsia="Montserrat" w:hAnsi="Montserrat" w:cs="Montserrat"/>
              <w:sz w:val="22"/>
              <w:szCs w:val="22"/>
            </w:rPr>
            <w:t xml:space="preserve"> </w:t>
          </w:r>
        </w:sdtContent>
      </w:sdt>
      <w:r>
        <w:rPr>
          <w:rFonts w:ascii="Montserrat" w:eastAsia="Montserrat" w:hAnsi="Montserrat" w:cs="Montserrat"/>
          <w:sz w:val="22"/>
          <w:szCs w:val="22"/>
        </w:rPr>
        <w:t>10 din HG 873/2022, în cadrul acestui apel nu sunt eligibile cheltuielile cu achiziționarea autovehiculelor și a mijloacelor de transport, așa cum sunt ele clasificate în Subgrupa 2.3. „Mijloace de transport” din HG 2139/2004, indiferent de domeniul de activitate al solicitantului ori de domeniul de activitate în care se dorește realizarea investiției propuse prin proiect, cu excepția Clasei 2.3.6. ”Utilaje și instalații de transportat și ridicat”;</w:t>
      </w:r>
    </w:p>
    <w:p w14:paraId="000002D7" w14:textId="77777777"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cheltuielile efectuate înainte de data depunerii cererii de finanţare, cu excepţia Cheltuielilor pentru consultanță, în vederea pregătirii documentaţiei aferente proiectului;</w:t>
      </w:r>
    </w:p>
    <w:p w14:paraId="000002D8" w14:textId="0B2E930D" w:rsidR="00BB5FF2" w:rsidRDefault="00557E8F">
      <w:pPr>
        <w:numPr>
          <w:ilvl w:val="0"/>
          <w:numId w:val="23"/>
        </w:numPr>
        <w:jc w:val="both"/>
        <w:rPr>
          <w:rFonts w:ascii="Montserrat" w:eastAsia="Montserrat" w:hAnsi="Montserrat" w:cs="Montserrat"/>
          <w:sz w:val="22"/>
          <w:szCs w:val="22"/>
        </w:rPr>
      </w:pPr>
      <w:r>
        <w:rPr>
          <w:rFonts w:ascii="Montserrat" w:eastAsia="Montserrat" w:hAnsi="Montserrat" w:cs="Montserrat"/>
          <w:sz w:val="22"/>
          <w:szCs w:val="22"/>
        </w:rPr>
        <w:t>cheltuieli care nu corespund particularităților/obiectivelor/activităților sprijinite aferente Priorității 1 a Programului Regional Nord-Est 2021-2027</w:t>
      </w:r>
      <w:sdt>
        <w:sdtPr>
          <w:tag w:val="goog_rdk_94"/>
          <w:id w:val="1345221182"/>
        </w:sdtPr>
        <w:sdtEndPr/>
        <w:sdtContent>
          <w:r>
            <w:rPr>
              <w:rFonts w:ascii="Montserrat" w:eastAsia="Montserrat" w:hAnsi="Montserrat" w:cs="Montserrat"/>
              <w:sz w:val="22"/>
              <w:szCs w:val="22"/>
            </w:rPr>
            <w:t>.</w:t>
          </w:r>
        </w:sdtContent>
      </w:sdt>
      <w:sdt>
        <w:sdtPr>
          <w:tag w:val="goog_rdk_95"/>
          <w:id w:val="-536470599"/>
          <w:showingPlcHdr/>
        </w:sdtPr>
        <w:sdtEndPr/>
        <w:sdtContent>
          <w:r w:rsidR="00F70159">
            <w:t xml:space="preserve">     </w:t>
          </w:r>
        </w:sdtContent>
      </w:sdt>
    </w:p>
    <w:p w14:paraId="000002D9" w14:textId="41C0594C" w:rsidR="00BB5FF2" w:rsidRDefault="00BB5FF2">
      <w:pPr>
        <w:spacing w:after="120"/>
        <w:jc w:val="both"/>
        <w:rPr>
          <w:rFonts w:ascii="Montserrat" w:eastAsia="Montserrat" w:hAnsi="Montserrat" w:cs="Montserrat"/>
          <w:color w:val="FF0000"/>
          <w:sz w:val="22"/>
          <w:szCs w:val="22"/>
        </w:rPr>
      </w:pPr>
    </w:p>
    <w:p w14:paraId="325BBE43" w14:textId="0FE92505" w:rsidR="001A29A0" w:rsidRPr="003A37B5" w:rsidRDefault="001A29A0">
      <w:pPr>
        <w:pStyle w:val="Heading3"/>
        <w:spacing w:before="120" w:after="120"/>
        <w:jc w:val="both"/>
        <w:rPr>
          <w:rFonts w:ascii="Montserrat" w:eastAsia="Montserrat" w:hAnsi="Montserrat" w:cs="Montserrat"/>
          <w:color w:val="auto"/>
          <w:sz w:val="22"/>
          <w:szCs w:val="22"/>
        </w:rPr>
      </w:pPr>
      <w:bookmarkStart w:id="79" w:name="_Toc223085728"/>
      <w:r w:rsidRPr="003A37B5">
        <w:rPr>
          <w:rFonts w:ascii="Montserrat" w:eastAsia="Montserrat" w:hAnsi="Montserrat" w:cs="Montserrat"/>
          <w:color w:val="auto"/>
          <w:sz w:val="22"/>
          <w:szCs w:val="22"/>
        </w:rPr>
        <w:t>Pentru evitarea dublei finanțări, nu pot fi considerate cheltuieli eligibile în categoria cheltuielilor indirecte, acele cheltuieli care au fost cuprinse în bugetul proiectului în categoria cheltuielilor directe.</w:t>
      </w:r>
      <w:bookmarkEnd w:id="79"/>
    </w:p>
    <w:p w14:paraId="000002DA" w14:textId="2128B95C" w:rsidR="00BB5FF2" w:rsidRDefault="00557E8F">
      <w:pPr>
        <w:pStyle w:val="Heading3"/>
        <w:spacing w:before="120" w:after="120"/>
        <w:jc w:val="both"/>
        <w:rPr>
          <w:rFonts w:ascii="Montserrat" w:eastAsia="Montserrat" w:hAnsi="Montserrat" w:cs="Montserrat"/>
          <w:b/>
          <w:bCs/>
          <w:sz w:val="22"/>
          <w:szCs w:val="22"/>
        </w:rPr>
      </w:pPr>
      <w:bookmarkStart w:id="80" w:name="_Toc223085729"/>
      <w:r>
        <w:rPr>
          <w:rFonts w:ascii="Montserrat" w:eastAsia="Montserrat" w:hAnsi="Montserrat" w:cs="Montserrat"/>
          <w:b/>
          <w:bCs/>
          <w:sz w:val="22"/>
          <w:szCs w:val="22"/>
        </w:rPr>
        <w:t>5.3.4. Opțiuni de costuri simplificate. Costuri directe și costuri indirecte</w:t>
      </w:r>
      <w:bookmarkEnd w:id="80"/>
    </w:p>
    <w:p w14:paraId="000002D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Costurile directe</w:t>
      </w:r>
      <w:r>
        <w:rPr>
          <w:rFonts w:ascii="Montserrat" w:eastAsia="Montserrat" w:hAnsi="Montserrat" w:cs="Montserrat"/>
          <w:sz w:val="22"/>
          <w:szCs w:val="22"/>
        </w:rPr>
        <w:t xml:space="preserve"> reprezintă acele cheltuieli eligibile care sunt direct legate de punerea în aplicare a investiției sau a proiectului și pentru care poate fi demonstrată legătura directă cu respectiva investiție sau cu respectivul proiect. Costurile directe pot include și alte categorii de cheltuieli eligibile decât cele cu investițiile care sunt direct legate de atingerea obiectivelor proiectului și pentru care poate fi demonstrată legătura directă.</w:t>
      </w:r>
    </w:p>
    <w:p w14:paraId="000002D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proiectele depuse în cadrul acestui apel, </w:t>
      </w:r>
      <w:r>
        <w:rPr>
          <w:rFonts w:ascii="Montserrat" w:eastAsia="Montserrat" w:hAnsi="Montserrat" w:cs="Montserrat"/>
          <w:b/>
          <w:bCs/>
          <w:sz w:val="22"/>
          <w:szCs w:val="22"/>
        </w:rPr>
        <w:t>costurile directe</w:t>
      </w:r>
      <w:r>
        <w:rPr>
          <w:rFonts w:ascii="Montserrat" w:eastAsia="Montserrat" w:hAnsi="Montserrat" w:cs="Montserrat"/>
          <w:sz w:val="22"/>
          <w:szCs w:val="22"/>
        </w:rPr>
        <w:t xml:space="preserve"> includ costurile prevăzute în următoarele subcategorii:</w:t>
      </w:r>
    </w:p>
    <w:p w14:paraId="000002DD"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- 1.2 Amenajarea terenului</w:t>
      </w:r>
    </w:p>
    <w:p w14:paraId="000002DE"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 xml:space="preserve">Sub-categoria  - 1.3 Amenajări pentru protecția mediului și aducerea terenului la starea inițială </w:t>
      </w:r>
    </w:p>
    <w:p w14:paraId="000002DF"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- 1.4 Cheltuieli pentru relocarea/protecția utilităților</w:t>
      </w:r>
    </w:p>
    <w:p w14:paraId="000002E0"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- 2 Cheltuieli pentru asigurarea utilităților necesare obiectivului de investiții</w:t>
      </w:r>
    </w:p>
    <w:p w14:paraId="000002E1"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- 4.1 Construcții și instalații</w:t>
      </w:r>
    </w:p>
    <w:p w14:paraId="000002E2"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- 4.2 Montaj utilaje, echipamente tehnologice și funcționale</w:t>
      </w:r>
    </w:p>
    <w:p w14:paraId="000002E3"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lastRenderedPageBreak/>
        <w:t>Sub-categoria  - 4.3 Utilaje, echipamente tehnologice și funcționale care necesită montaj</w:t>
      </w:r>
    </w:p>
    <w:p w14:paraId="000002E4"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- 5.1.1 Lucrări de construcții și instalații aferente organizării de șantier</w:t>
      </w:r>
    </w:p>
    <w:p w14:paraId="000002E5"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- 5.1.2 Cheltuieli conexe organizării șantierului</w:t>
      </w:r>
    </w:p>
    <w:p w14:paraId="000002E6"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- 5.3 Cheltuieli diverse și neprevăzute</w:t>
      </w:r>
    </w:p>
    <w:p w14:paraId="22DE8401" w14:textId="66842FEF" w:rsidR="005061A6" w:rsidRDefault="005061A6">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 xml:space="preserve">Sub-categoria  - </w:t>
      </w:r>
      <w:r w:rsidRPr="005061A6">
        <w:rPr>
          <w:rFonts w:ascii="Montserrat" w:eastAsia="Montserrat" w:hAnsi="Montserrat" w:cs="Montserrat"/>
          <w:sz w:val="22"/>
          <w:szCs w:val="22"/>
        </w:rPr>
        <w:t>4.4 Utilaje, echipamente tehnologice şi funcţionale care nu necesită montaj şi echipamente de transport</w:t>
      </w:r>
    </w:p>
    <w:p w14:paraId="000002E8" w14:textId="2A308802"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- 4.5 Dotăr</w:t>
      </w:r>
      <w:sdt>
        <w:sdtPr>
          <w:tag w:val="goog_rdk_98"/>
          <w:id w:val="-1787898552"/>
        </w:sdtPr>
        <w:sdtEndPr/>
        <w:sdtContent/>
      </w:sdt>
      <w:r>
        <w:rPr>
          <w:rFonts w:ascii="Montserrat" w:eastAsia="Montserrat" w:hAnsi="Montserrat" w:cs="Montserrat"/>
          <w:sz w:val="22"/>
          <w:szCs w:val="22"/>
        </w:rPr>
        <w:t>i</w:t>
      </w:r>
    </w:p>
    <w:p w14:paraId="000002E9"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4.6 Active necorporale</w:t>
      </w:r>
    </w:p>
    <w:p w14:paraId="000002EA"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Cheltuieli salariale cu personalul implicat în implementarea proiectului (în derularea activităților, altele decât management de proiect)</w:t>
      </w:r>
    </w:p>
    <w:p w14:paraId="000002EB"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Cheltuieli cu servicii pentru derularea activităților proiectului</w:t>
      </w:r>
    </w:p>
    <w:p w14:paraId="000002EC" w14:textId="77777777" w:rsidR="00BB5FF2" w:rsidRDefault="00557E8F">
      <w:pPr>
        <w:numPr>
          <w:ilvl w:val="0"/>
          <w:numId w:val="6"/>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Cheltuieli efectuate în cadrul activităților de marketing și branding</w:t>
      </w:r>
    </w:p>
    <w:p w14:paraId="000002ED" w14:textId="77777777" w:rsidR="00BB5FF2" w:rsidRDefault="00557E8F">
      <w:pPr>
        <w:jc w:val="both"/>
        <w:rPr>
          <w:rFonts w:ascii="Montserrat" w:eastAsia="Montserrat" w:hAnsi="Montserrat" w:cs="Montserrat"/>
        </w:rPr>
      </w:pPr>
      <w:r>
        <w:rPr>
          <w:rFonts w:ascii="Montserrat" w:eastAsia="Montserrat" w:hAnsi="Montserrat" w:cs="Montserrat"/>
          <w:sz w:val="22"/>
          <w:szCs w:val="22"/>
        </w:rPr>
        <w:t xml:space="preserve">În conformitate cu art. 54 lit. (a) Regulamentul UE 2021/1.060, cu modificările şi completările ulterioare, autoritățile de management calculează </w:t>
      </w:r>
      <w:r>
        <w:rPr>
          <w:rFonts w:ascii="Montserrat" w:eastAsia="Montserrat" w:hAnsi="Montserrat" w:cs="Montserrat"/>
          <w:b/>
          <w:bCs/>
          <w:sz w:val="22"/>
          <w:szCs w:val="22"/>
        </w:rPr>
        <w:t>costurile indirecte</w:t>
      </w:r>
      <w:r>
        <w:rPr>
          <w:rFonts w:ascii="Montserrat" w:eastAsia="Montserrat" w:hAnsi="Montserrat" w:cs="Montserrat"/>
          <w:sz w:val="22"/>
          <w:szCs w:val="22"/>
        </w:rPr>
        <w:t xml:space="preserve"> prin aplicarea unei rate forfetare de </w:t>
      </w:r>
      <w:r>
        <w:rPr>
          <w:rFonts w:ascii="Montserrat" w:eastAsia="Montserrat" w:hAnsi="Montserrat" w:cs="Montserrat"/>
          <w:b/>
          <w:bCs/>
          <w:sz w:val="22"/>
          <w:szCs w:val="22"/>
        </w:rPr>
        <w:t>maximum 7%</w:t>
      </w:r>
      <w:r>
        <w:rPr>
          <w:rFonts w:ascii="Montserrat" w:eastAsia="Montserrat" w:hAnsi="Montserrat" w:cs="Montserrat"/>
          <w:sz w:val="22"/>
          <w:szCs w:val="22"/>
        </w:rPr>
        <w:t xml:space="preserve"> la costurile directe eligibile.</w:t>
      </w:r>
    </w:p>
    <w:p w14:paraId="000002EE"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În implementarea proiectelor, cheltuielile solicitate pe bază de rată forfetară nu se justifică prin documente, contravaloarea acestora fiind calculată prin aplicarea procentului stabilit în Ghidul solicitantului, la totalul cheltuielilor directe eligibile solicitate la decontare.</w:t>
      </w:r>
    </w:p>
    <w:p w14:paraId="000002EF" w14:textId="77777777" w:rsidR="00BB5FF2" w:rsidRDefault="00557E8F">
      <w:pPr>
        <w:pStyle w:val="Heading3"/>
        <w:spacing w:before="120" w:after="120"/>
        <w:jc w:val="both"/>
        <w:rPr>
          <w:rFonts w:ascii="Montserrat" w:eastAsia="Montserrat" w:hAnsi="Montserrat" w:cs="Montserrat"/>
          <w:b/>
          <w:bCs/>
          <w:sz w:val="22"/>
          <w:szCs w:val="22"/>
        </w:rPr>
      </w:pPr>
      <w:bookmarkStart w:id="81" w:name="_Toc223085730"/>
      <w:r>
        <w:rPr>
          <w:rFonts w:ascii="Montserrat" w:eastAsia="Montserrat" w:hAnsi="Montserrat" w:cs="Montserrat"/>
          <w:b/>
          <w:bCs/>
          <w:sz w:val="22"/>
          <w:szCs w:val="22"/>
        </w:rPr>
        <w:t>5.3.5</w:t>
      </w:r>
      <w:r>
        <w:rPr>
          <w:rFonts w:ascii="Montserrat" w:eastAsia="Montserrat" w:hAnsi="Montserrat" w:cs="Montserrat"/>
          <w:b/>
          <w:bCs/>
          <w:sz w:val="22"/>
          <w:szCs w:val="22"/>
        </w:rPr>
        <w:tab/>
        <w:t>Opțiuni de costuri simplificate. Costuri unitare/sume forfetare și rate forfetare</w:t>
      </w:r>
      <w:bookmarkEnd w:id="81"/>
    </w:p>
    <w:p w14:paraId="000002F0" w14:textId="77777777" w:rsidR="00BB5FF2" w:rsidRDefault="00557E8F">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cadrul acestui apel de proiecte, AM PR Nord-Est nu a prevăzut utilizarea altor opțiuni de costuri simplificate din categoria celor prevăzute la art. 53 alin. 1) literele (b), (c) și (d) din Regulamentul UE nr. 1060/2021, în afară de rata forfetară prevăzută la </w:t>
      </w:r>
      <w:r>
        <w:rPr>
          <w:rFonts w:ascii="Montserrat" w:eastAsia="Montserrat" w:hAnsi="Montserrat" w:cs="Montserrat"/>
          <w:b/>
          <w:bCs/>
          <w:color w:val="000000"/>
          <w:sz w:val="22"/>
          <w:szCs w:val="22"/>
        </w:rPr>
        <w:t>secțiunea 5.3.4.</w:t>
      </w:r>
    </w:p>
    <w:p w14:paraId="000002F1" w14:textId="77777777" w:rsidR="00BB5FF2" w:rsidRDefault="00BB5FF2">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p>
    <w:p w14:paraId="000002F2" w14:textId="77777777" w:rsidR="00BB5FF2" w:rsidRDefault="00557E8F">
      <w:pPr>
        <w:pStyle w:val="Heading3"/>
        <w:spacing w:before="120" w:after="120"/>
        <w:jc w:val="both"/>
        <w:rPr>
          <w:rFonts w:ascii="Montserrat" w:eastAsia="Montserrat" w:hAnsi="Montserrat" w:cs="Montserrat"/>
          <w:b/>
          <w:bCs/>
          <w:sz w:val="22"/>
          <w:szCs w:val="22"/>
        </w:rPr>
      </w:pPr>
      <w:bookmarkStart w:id="82" w:name="_Toc223085731"/>
      <w:r>
        <w:rPr>
          <w:rFonts w:ascii="Montserrat" w:eastAsia="Montserrat" w:hAnsi="Montserrat" w:cs="Montserrat"/>
          <w:b/>
          <w:bCs/>
          <w:sz w:val="22"/>
          <w:szCs w:val="22"/>
        </w:rPr>
        <w:t>5.3.6</w:t>
      </w:r>
      <w:r>
        <w:rPr>
          <w:rFonts w:ascii="Montserrat" w:eastAsia="Montserrat" w:hAnsi="Montserrat" w:cs="Montserrat"/>
          <w:b/>
          <w:bCs/>
          <w:sz w:val="22"/>
          <w:szCs w:val="22"/>
        </w:rPr>
        <w:tab/>
        <w:t>Finanțare nelegată de costuri</w:t>
      </w:r>
      <w:bookmarkEnd w:id="82"/>
    </w:p>
    <w:p w14:paraId="000002F3" w14:textId="77777777" w:rsidR="00BB5FF2" w:rsidRDefault="00557E8F">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se aplică prezentului apel de proiecte.</w:t>
      </w:r>
    </w:p>
    <w:p w14:paraId="000002F4" w14:textId="77777777" w:rsidR="00BB5FF2" w:rsidRDefault="00BB5FF2">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p>
    <w:p w14:paraId="000002F5" w14:textId="77777777" w:rsidR="00BB5FF2" w:rsidRDefault="00557E8F">
      <w:pPr>
        <w:pStyle w:val="Heading2"/>
        <w:numPr>
          <w:ilvl w:val="1"/>
          <w:numId w:val="56"/>
        </w:numPr>
        <w:spacing w:before="120" w:after="120"/>
        <w:ind w:left="426" w:hanging="426"/>
        <w:jc w:val="both"/>
        <w:rPr>
          <w:b/>
          <w:bCs/>
          <w:color w:val="FF0000"/>
        </w:rPr>
      </w:pPr>
      <w:bookmarkStart w:id="83" w:name="_Toc223085732"/>
      <w:r>
        <w:rPr>
          <w:b/>
          <w:bCs/>
          <w:color w:val="1F3863"/>
        </w:rPr>
        <w:t>Valoarea minimă și maximă eligibilă/nerambursabilă a unui proiect</w:t>
      </w:r>
      <w:bookmarkEnd w:id="83"/>
      <w:r>
        <w:rPr>
          <w:b/>
          <w:bCs/>
          <w:color w:val="FF0000"/>
        </w:rPr>
        <w:tab/>
      </w:r>
    </w:p>
    <w:p w14:paraId="000002F6" w14:textId="3D06D7B6"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Valoarea finanțării nerambursabile acordate pentru un proiect este de minimum 300.000 EUR și maximum 600.000 EUR, echivalent în lei la cursul InforEuro din luna publicării Ghidului </w:t>
      </w:r>
      <w:sdt>
        <w:sdtPr>
          <w:tag w:val="goog_rdk_99"/>
          <w:id w:val="646660445"/>
        </w:sdtPr>
        <w:sdtEndPr/>
        <w:sdtContent/>
      </w:sdt>
      <w:r>
        <w:rPr>
          <w:rFonts w:ascii="Montserrat" w:eastAsia="Montserrat" w:hAnsi="Montserrat" w:cs="Montserrat"/>
          <w:b/>
          <w:bCs/>
          <w:sz w:val="22"/>
          <w:szCs w:val="22"/>
          <w:highlight w:val="lightGray"/>
        </w:rPr>
        <w:t xml:space="preserve">solicitantului </w:t>
      </w:r>
      <w:r>
        <w:rPr>
          <w:rFonts w:ascii="Montserrat" w:eastAsia="Montserrat" w:hAnsi="Montserrat" w:cs="Montserrat"/>
          <w:b/>
          <w:bCs/>
          <w:sz w:val="22"/>
          <w:szCs w:val="22"/>
        </w:rPr>
        <w:t>.</w:t>
      </w:r>
    </w:p>
    <w:p w14:paraId="000002F7" w14:textId="5E0F6BF4"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Valoarea ajutorului de minimis acordat pentru un beneficiar nu va depăși echivalentul în lei a 300.000 EUR, calculat la cursul InforEuro în vigoare la data semnării contractului de finanțare, cu respectarea plafonului de minimis, </w:t>
      </w:r>
      <w:r w:rsidR="001A29A0" w:rsidRPr="001A29A0">
        <w:rPr>
          <w:rFonts w:ascii="Montserrat" w:eastAsia="Montserrat" w:hAnsi="Montserrat" w:cs="Montserrat"/>
          <w:sz w:val="22"/>
          <w:szCs w:val="22"/>
        </w:rPr>
        <w:t>ținând cont de regula de cumul a ajutoarelor aplicabilă întreprinderii unice</w:t>
      </w:r>
      <w:r w:rsidR="003A37B5">
        <w:rPr>
          <w:rFonts w:ascii="Montserrat" w:eastAsia="Montserrat" w:hAnsi="Montserrat" w:cs="Montserrat"/>
          <w:sz w:val="22"/>
          <w:szCs w:val="22"/>
        </w:rPr>
        <w:t xml:space="preserve"> </w:t>
      </w:r>
      <w:r>
        <w:rPr>
          <w:rFonts w:ascii="Montserrat" w:eastAsia="Montserrat" w:hAnsi="Montserrat" w:cs="Montserrat"/>
          <w:sz w:val="22"/>
          <w:szCs w:val="22"/>
        </w:rPr>
        <w:t xml:space="preserve">precum și a </w:t>
      </w:r>
      <w:r w:rsidRPr="001A29A0">
        <w:rPr>
          <w:rFonts w:ascii="Montserrat" w:eastAsia="Montserrat" w:hAnsi="Montserrat" w:cs="Montserrat"/>
          <w:sz w:val="22"/>
          <w:szCs w:val="22"/>
        </w:rPr>
        <w:t xml:space="preserve">dispozițiilor </w:t>
      </w:r>
      <w:r w:rsidRPr="003A37B5">
        <w:rPr>
          <w:rFonts w:ascii="Montserrat" w:eastAsia="Montserrat" w:hAnsi="Montserrat" w:cs="Montserrat"/>
          <w:sz w:val="22"/>
          <w:szCs w:val="22"/>
        </w:rPr>
        <w:t xml:space="preserve">art. </w:t>
      </w:r>
      <w:sdt>
        <w:sdtPr>
          <w:tag w:val="goog_rdk_100"/>
          <w:id w:val="616584645"/>
        </w:sdtPr>
        <w:sdtEndPr/>
        <w:sdtContent>
          <w:r w:rsidRPr="003A37B5">
            <w:rPr>
              <w:rFonts w:ascii="Montserrat" w:eastAsia="Montserrat" w:hAnsi="Montserrat" w:cs="Montserrat"/>
              <w:sz w:val="22"/>
              <w:szCs w:val="22"/>
            </w:rPr>
            <w:t>15</w:t>
          </w:r>
        </w:sdtContent>
      </w:sdt>
      <w:sdt>
        <w:sdtPr>
          <w:tag w:val="goog_rdk_101"/>
          <w:id w:val="784843219"/>
          <w:showingPlcHdr/>
        </w:sdtPr>
        <w:sdtEndPr/>
        <w:sdtContent>
          <w:r w:rsidR="003A37B5">
            <w:t xml:space="preserve">     </w:t>
          </w:r>
        </w:sdtContent>
      </w:sdt>
      <w:r w:rsidRPr="001A29A0">
        <w:rPr>
          <w:rFonts w:ascii="Montserrat" w:eastAsia="Montserrat" w:hAnsi="Montserrat" w:cs="Montserrat"/>
          <w:sz w:val="22"/>
          <w:szCs w:val="22"/>
        </w:rPr>
        <w:t xml:space="preserve"> din schema de ajutor de stat și de minimis</w:t>
      </w:r>
      <w:sdt>
        <w:sdtPr>
          <w:tag w:val="goog_rdk_102"/>
          <w:id w:val="757263029"/>
        </w:sdtPr>
        <w:sdtEndPr/>
        <w:sdtContent>
          <w:r w:rsidRPr="001A29A0">
            <w:rPr>
              <w:rFonts w:ascii="Montserrat" w:eastAsia="Montserrat" w:hAnsi="Montserrat" w:cs="Montserrat"/>
              <w:sz w:val="22"/>
              <w:szCs w:val="22"/>
            </w:rPr>
            <w:t xml:space="preserve"> pentru dezvoltarea inovativă a clusterelor</w:t>
          </w:r>
        </w:sdtContent>
      </w:sdt>
      <w:r w:rsidRPr="001A29A0">
        <w:rPr>
          <w:rFonts w:ascii="Montserrat" w:eastAsia="Montserrat" w:hAnsi="Montserrat" w:cs="Montserrat"/>
          <w:sz w:val="22"/>
          <w:szCs w:val="22"/>
        </w:rPr>
        <w:t>.</w:t>
      </w:r>
    </w:p>
    <w:p w14:paraId="000002F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Cursul valutar la care se va calcula încadrarea în respectivele valori minime și maxime este cursul InforEuro din luna publicării ghidului solicitantului, respectiv </w:t>
      </w:r>
      <w:r>
        <w:rPr>
          <w:rFonts w:ascii="Montserrat" w:eastAsia="Montserrat" w:hAnsi="Montserrat" w:cs="Montserrat"/>
          <w:sz w:val="22"/>
          <w:szCs w:val="22"/>
          <w:highlight w:val="yellow"/>
        </w:rPr>
        <w:t>luna .... 2026:  1 euro = 5,.........lei.</w:t>
      </w:r>
    </w:p>
    <w:p w14:paraId="000002F9" w14:textId="77777777" w:rsidR="00BB5FF2" w:rsidRDefault="00BB5FF2">
      <w:pPr>
        <w:spacing w:before="120" w:after="120"/>
        <w:jc w:val="both"/>
        <w:rPr>
          <w:rFonts w:ascii="Montserrat" w:eastAsia="Montserrat" w:hAnsi="Montserrat" w:cs="Montserrat"/>
          <w:color w:val="FF0000"/>
          <w:sz w:val="22"/>
          <w:szCs w:val="22"/>
        </w:rPr>
      </w:pPr>
    </w:p>
    <w:p w14:paraId="000002FA" w14:textId="77777777" w:rsidR="00BB5FF2" w:rsidRDefault="00557E8F">
      <w:pPr>
        <w:pStyle w:val="Heading2"/>
        <w:numPr>
          <w:ilvl w:val="1"/>
          <w:numId w:val="56"/>
        </w:numPr>
        <w:spacing w:before="120" w:after="120"/>
        <w:ind w:left="426" w:hanging="426"/>
        <w:jc w:val="both"/>
        <w:rPr>
          <w:b/>
          <w:bCs/>
          <w:color w:val="FF0000"/>
        </w:rPr>
      </w:pPr>
      <w:bookmarkStart w:id="84" w:name="_Toc223085733"/>
      <w:r>
        <w:rPr>
          <w:b/>
          <w:bCs/>
          <w:color w:val="1F3863"/>
        </w:rPr>
        <w:t>Cuantumul cofinanțării acordate</w:t>
      </w:r>
      <w:bookmarkEnd w:id="84"/>
    </w:p>
    <w:p w14:paraId="000002FB" w14:textId="77777777" w:rsidR="00BB5FF2" w:rsidRDefault="00557E8F">
      <w:pPr>
        <w:jc w:val="both"/>
        <w:rPr>
          <w:rFonts w:ascii="Montserrat" w:eastAsia="Montserrat" w:hAnsi="Montserrat" w:cs="Montserrat"/>
          <w:sz w:val="22"/>
          <w:szCs w:val="22"/>
        </w:rPr>
      </w:pPr>
      <w:r>
        <w:rPr>
          <w:rFonts w:ascii="Montserrat" w:eastAsia="Montserrat" w:hAnsi="Montserrat" w:cs="Montserrat"/>
          <w:b/>
          <w:bCs/>
          <w:sz w:val="22"/>
          <w:szCs w:val="22"/>
        </w:rPr>
        <w:t>Asistența financiară nerambursabilă acordată</w:t>
      </w:r>
      <w:r>
        <w:rPr>
          <w:rFonts w:ascii="Montserrat" w:eastAsia="Montserrat" w:hAnsi="Montserrat" w:cs="Montserrat"/>
          <w:sz w:val="22"/>
          <w:szCs w:val="22"/>
        </w:rPr>
        <w:t xml:space="preserve"> în cadrul acestui apel este:</w:t>
      </w:r>
    </w:p>
    <w:p w14:paraId="000002FC" w14:textId="77777777" w:rsidR="00BB5FF2" w:rsidRDefault="00557E8F">
      <w:pPr>
        <w:numPr>
          <w:ilvl w:val="0"/>
          <w:numId w:val="32"/>
        </w:numPr>
        <w:pBdr>
          <w:top w:val="nil"/>
          <w:left w:val="nil"/>
          <w:bottom w:val="nil"/>
          <w:right w:val="nil"/>
          <w:between w:val="nil"/>
        </w:pBdr>
        <w:spacing w:before="120" w:after="1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ajutor pentru clusterele de inovare</w:t>
      </w:r>
    </w:p>
    <w:tbl>
      <w:tblPr>
        <w:tblStyle w:val="ad"/>
        <w:tblW w:w="8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35"/>
        <w:gridCol w:w="3330"/>
      </w:tblGrid>
      <w:tr w:rsidR="00BB5FF2" w14:paraId="5BF23D27" w14:textId="77777777">
        <w:trPr>
          <w:trHeight w:val="461"/>
        </w:trPr>
        <w:tc>
          <w:tcPr>
            <w:tcW w:w="5035" w:type="dxa"/>
            <w:shd w:val="clear" w:color="auto" w:fill="auto"/>
            <w:vAlign w:val="center"/>
          </w:tcPr>
          <w:p w14:paraId="000002FD" w14:textId="77777777" w:rsidR="00BB5FF2" w:rsidRDefault="00557E8F">
            <w:pPr>
              <w:spacing w:before="120" w:after="120"/>
              <w:rPr>
                <w:rFonts w:ascii="Montserrat" w:eastAsia="Montserrat" w:hAnsi="Montserrat" w:cs="Montserrat"/>
                <w:b/>
                <w:bCs/>
                <w:sz w:val="20"/>
                <w:szCs w:val="20"/>
              </w:rPr>
            </w:pPr>
            <w:r>
              <w:rPr>
                <w:rFonts w:ascii="Montserrat" w:eastAsia="Montserrat" w:hAnsi="Montserrat" w:cs="Montserrat"/>
                <w:b/>
                <w:bCs/>
                <w:sz w:val="20"/>
                <w:szCs w:val="20"/>
              </w:rPr>
              <w:t>Tip de ajutor</w:t>
            </w:r>
          </w:p>
        </w:tc>
        <w:tc>
          <w:tcPr>
            <w:tcW w:w="3330" w:type="dxa"/>
            <w:shd w:val="clear" w:color="auto" w:fill="auto"/>
            <w:vAlign w:val="center"/>
          </w:tcPr>
          <w:p w14:paraId="000002FE" w14:textId="77777777" w:rsidR="00BB5FF2" w:rsidRDefault="00557E8F">
            <w:pPr>
              <w:spacing w:after="120"/>
              <w:jc w:val="center"/>
              <w:rPr>
                <w:rFonts w:ascii="Montserrat" w:eastAsia="Montserrat" w:hAnsi="Montserrat" w:cs="Montserrat"/>
                <w:b/>
                <w:bCs/>
                <w:sz w:val="20"/>
                <w:szCs w:val="20"/>
              </w:rPr>
            </w:pPr>
            <w:r>
              <w:rPr>
                <w:rFonts w:ascii="Montserrat" w:eastAsia="Montserrat" w:hAnsi="Montserrat" w:cs="Montserrat"/>
                <w:b/>
                <w:bCs/>
                <w:sz w:val="20"/>
                <w:szCs w:val="20"/>
              </w:rPr>
              <w:t>Procent maxim cofinanțare acordată solicitantului</w:t>
            </w:r>
          </w:p>
        </w:tc>
      </w:tr>
      <w:tr w:rsidR="00BB5FF2" w14:paraId="7720EAE4" w14:textId="77777777">
        <w:trPr>
          <w:trHeight w:val="353"/>
        </w:trPr>
        <w:tc>
          <w:tcPr>
            <w:tcW w:w="5035" w:type="dxa"/>
            <w:shd w:val="clear" w:color="auto" w:fill="auto"/>
          </w:tcPr>
          <w:p w14:paraId="000002FF" w14:textId="77777777" w:rsidR="00BB5FF2" w:rsidRDefault="00557E8F">
            <w:pPr>
              <w:jc w:val="both"/>
              <w:rPr>
                <w:rFonts w:ascii="Montserrat" w:eastAsia="Montserrat" w:hAnsi="Montserrat" w:cs="Montserrat"/>
                <w:sz w:val="20"/>
                <w:szCs w:val="20"/>
              </w:rPr>
            </w:pPr>
            <w:r>
              <w:rPr>
                <w:rFonts w:ascii="Montserrat" w:eastAsia="Montserrat" w:hAnsi="Montserrat" w:cs="Montserrat"/>
                <w:sz w:val="20"/>
                <w:szCs w:val="20"/>
              </w:rPr>
              <w:t xml:space="preserve">Art. 27 Ajutor pentru clusterele de inovare – </w:t>
            </w:r>
            <w:r>
              <w:rPr>
                <w:rFonts w:ascii="Montserrat" w:eastAsia="Montserrat" w:hAnsi="Montserrat" w:cs="Montserrat"/>
                <w:b/>
                <w:bCs/>
                <w:sz w:val="20"/>
                <w:szCs w:val="20"/>
              </w:rPr>
              <w:t>Ajutoare pentru investiții</w:t>
            </w:r>
          </w:p>
        </w:tc>
        <w:tc>
          <w:tcPr>
            <w:tcW w:w="3330" w:type="dxa"/>
            <w:shd w:val="clear" w:color="auto" w:fill="auto"/>
            <w:vAlign w:val="center"/>
          </w:tcPr>
          <w:p w14:paraId="00000300" w14:textId="77777777" w:rsidR="00BB5FF2" w:rsidRDefault="00557E8F">
            <w:pPr>
              <w:jc w:val="center"/>
              <w:rPr>
                <w:rFonts w:ascii="Montserrat" w:eastAsia="Montserrat" w:hAnsi="Montserrat" w:cs="Montserrat"/>
                <w:sz w:val="20"/>
                <w:szCs w:val="20"/>
              </w:rPr>
            </w:pPr>
            <w:r>
              <w:rPr>
                <w:rFonts w:ascii="Montserrat" w:eastAsia="Montserrat" w:hAnsi="Montserrat" w:cs="Montserrat"/>
                <w:sz w:val="20"/>
                <w:szCs w:val="20"/>
              </w:rPr>
              <w:t xml:space="preserve">65% </w:t>
            </w:r>
          </w:p>
        </w:tc>
      </w:tr>
      <w:tr w:rsidR="00BB5FF2" w14:paraId="44E011FB" w14:textId="77777777">
        <w:trPr>
          <w:trHeight w:val="283"/>
        </w:trPr>
        <w:tc>
          <w:tcPr>
            <w:tcW w:w="5035" w:type="dxa"/>
            <w:shd w:val="clear" w:color="auto" w:fill="auto"/>
          </w:tcPr>
          <w:p w14:paraId="00000301" w14:textId="77777777" w:rsidR="00BB5FF2" w:rsidRDefault="00557E8F">
            <w:pPr>
              <w:jc w:val="both"/>
              <w:rPr>
                <w:rFonts w:ascii="Montserrat" w:eastAsia="Montserrat" w:hAnsi="Montserrat" w:cs="Montserrat"/>
                <w:sz w:val="20"/>
                <w:szCs w:val="20"/>
              </w:rPr>
            </w:pPr>
            <w:r>
              <w:rPr>
                <w:rFonts w:ascii="Montserrat" w:eastAsia="Montserrat" w:hAnsi="Montserrat" w:cs="Montserrat"/>
                <w:sz w:val="20"/>
                <w:szCs w:val="20"/>
              </w:rPr>
              <w:t xml:space="preserve">Art. 27 Ajutor pentru clusterele de inovare – </w:t>
            </w:r>
            <w:r>
              <w:rPr>
                <w:rFonts w:ascii="Montserrat" w:eastAsia="Montserrat" w:hAnsi="Montserrat" w:cs="Montserrat"/>
                <w:b/>
                <w:bCs/>
                <w:sz w:val="20"/>
                <w:szCs w:val="20"/>
              </w:rPr>
              <w:t>Ajutoare de exploatare</w:t>
            </w:r>
          </w:p>
        </w:tc>
        <w:tc>
          <w:tcPr>
            <w:tcW w:w="3330" w:type="dxa"/>
            <w:shd w:val="clear" w:color="auto" w:fill="auto"/>
            <w:vAlign w:val="center"/>
          </w:tcPr>
          <w:p w14:paraId="00000302" w14:textId="77777777" w:rsidR="00BB5FF2" w:rsidRDefault="00557E8F">
            <w:pPr>
              <w:jc w:val="center"/>
              <w:rPr>
                <w:rFonts w:ascii="Montserrat" w:eastAsia="Montserrat" w:hAnsi="Montserrat" w:cs="Montserrat"/>
                <w:sz w:val="20"/>
                <w:szCs w:val="20"/>
              </w:rPr>
            </w:pPr>
            <w:r>
              <w:rPr>
                <w:rFonts w:ascii="Montserrat" w:eastAsia="Montserrat" w:hAnsi="Montserrat" w:cs="Montserrat"/>
                <w:sz w:val="20"/>
                <w:szCs w:val="20"/>
              </w:rPr>
              <w:t>50%</w:t>
            </w:r>
          </w:p>
        </w:tc>
      </w:tr>
      <w:tr w:rsidR="00BB5FF2" w14:paraId="631EAC6A" w14:textId="77777777">
        <w:trPr>
          <w:trHeight w:val="283"/>
        </w:trPr>
        <w:tc>
          <w:tcPr>
            <w:tcW w:w="5035" w:type="dxa"/>
            <w:shd w:val="clear" w:color="auto" w:fill="auto"/>
          </w:tcPr>
          <w:p w14:paraId="00000303" w14:textId="77777777" w:rsidR="00BB5FF2" w:rsidRDefault="00557E8F">
            <w:pPr>
              <w:jc w:val="both"/>
              <w:rPr>
                <w:rFonts w:ascii="Montserrat" w:eastAsia="Montserrat" w:hAnsi="Montserrat" w:cs="Montserrat"/>
                <w:b/>
                <w:bCs/>
                <w:sz w:val="20"/>
                <w:szCs w:val="20"/>
              </w:rPr>
            </w:pPr>
            <w:r>
              <w:rPr>
                <w:rFonts w:ascii="Montserrat" w:eastAsia="Montserrat" w:hAnsi="Montserrat" w:cs="Montserrat"/>
                <w:b/>
                <w:bCs/>
                <w:sz w:val="20"/>
                <w:szCs w:val="20"/>
              </w:rPr>
              <w:t>Ajutor de minimis</w:t>
            </w:r>
          </w:p>
        </w:tc>
        <w:tc>
          <w:tcPr>
            <w:tcW w:w="3330" w:type="dxa"/>
            <w:shd w:val="clear" w:color="auto" w:fill="auto"/>
            <w:vAlign w:val="center"/>
          </w:tcPr>
          <w:p w14:paraId="00000304" w14:textId="77777777" w:rsidR="00BB5FF2" w:rsidRDefault="00557E8F">
            <w:pPr>
              <w:jc w:val="center"/>
              <w:rPr>
                <w:rFonts w:ascii="Montserrat" w:eastAsia="Montserrat" w:hAnsi="Montserrat" w:cs="Montserrat"/>
                <w:sz w:val="20"/>
                <w:szCs w:val="20"/>
              </w:rPr>
            </w:pPr>
            <w:r>
              <w:rPr>
                <w:rFonts w:ascii="Montserrat" w:eastAsia="Montserrat" w:hAnsi="Montserrat" w:cs="Montserrat"/>
                <w:sz w:val="20"/>
                <w:szCs w:val="20"/>
              </w:rPr>
              <w:t>100%</w:t>
            </w:r>
          </w:p>
        </w:tc>
      </w:tr>
    </w:tbl>
    <w:p w14:paraId="00000305" w14:textId="77777777" w:rsidR="00BB5FF2" w:rsidRDefault="00BB5FF2">
      <w:pPr>
        <w:spacing w:before="120" w:after="120"/>
        <w:jc w:val="both"/>
        <w:rPr>
          <w:rFonts w:ascii="Montserrat" w:eastAsia="Montserrat" w:hAnsi="Montserrat" w:cs="Montserrat"/>
          <w:sz w:val="22"/>
          <w:szCs w:val="22"/>
        </w:rPr>
      </w:pPr>
    </w:p>
    <w:p w14:paraId="00000306" w14:textId="0637BB23" w:rsidR="00BB5FF2" w:rsidRDefault="00557E8F">
      <w:p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 se vedea prevederile menționate </w:t>
      </w:r>
      <w:sdt>
        <w:sdtPr>
          <w:tag w:val="goog_rdk_103"/>
          <w:id w:val="-1642433162"/>
        </w:sdtPr>
        <w:sdtEndPr/>
        <w:sdtContent>
          <w:sdt>
            <w:sdtPr>
              <w:tag w:val="goog_rdk_104"/>
              <w:id w:val="-1567638381"/>
            </w:sdtPr>
            <w:sdtEndPr/>
            <w:sdtContent>
              <w:r w:rsidRPr="003A37B5">
                <w:rPr>
                  <w:rFonts w:ascii="Montserrat" w:eastAsia="Montserrat" w:hAnsi="Montserrat" w:cs="Montserrat"/>
                  <w:sz w:val="22"/>
                  <w:szCs w:val="22"/>
                </w:rPr>
                <w:t>în</w:t>
              </w:r>
            </w:sdtContent>
          </w:sdt>
        </w:sdtContent>
      </w:sdt>
      <w:r>
        <w:rPr>
          <w:rFonts w:ascii="Montserrat" w:eastAsia="Montserrat" w:hAnsi="Montserrat" w:cs="Montserrat"/>
          <w:color w:val="000000"/>
          <w:sz w:val="22"/>
          <w:szCs w:val="22"/>
        </w:rPr>
        <w:t xml:space="preserve"> </w:t>
      </w:r>
      <w:r>
        <w:rPr>
          <w:rFonts w:ascii="Montserrat" w:eastAsia="Montserrat" w:hAnsi="Montserrat" w:cs="Montserrat"/>
          <w:b/>
          <w:bCs/>
          <w:color w:val="000000"/>
          <w:sz w:val="22"/>
          <w:szCs w:val="22"/>
        </w:rPr>
        <w:t>Anexa 16</w:t>
      </w:r>
      <w:r>
        <w:rPr>
          <w:rFonts w:ascii="Montserrat" w:eastAsia="Montserrat" w:hAnsi="Montserrat" w:cs="Montserrat"/>
          <w:color w:val="000000"/>
          <w:sz w:val="22"/>
          <w:szCs w:val="22"/>
        </w:rPr>
        <w:t xml:space="preserve"> - Reguli privind ajutorul de stat și</w:t>
      </w:r>
      <w:r>
        <w:t xml:space="preserve"> </w:t>
      </w:r>
      <w:r>
        <w:rPr>
          <w:rFonts w:ascii="Montserrat" w:eastAsia="Montserrat" w:hAnsi="Montserrat" w:cs="Montserrat"/>
          <w:color w:val="000000"/>
          <w:sz w:val="22"/>
          <w:szCs w:val="22"/>
        </w:rPr>
        <w:t>de minimis.</w:t>
      </w:r>
    </w:p>
    <w:p w14:paraId="00000307" w14:textId="77777777" w:rsidR="00BB5FF2" w:rsidRDefault="00557E8F">
      <w:pPr>
        <w:pStyle w:val="Heading2"/>
        <w:numPr>
          <w:ilvl w:val="1"/>
          <w:numId w:val="56"/>
        </w:numPr>
        <w:spacing w:before="120" w:after="120"/>
        <w:ind w:left="426" w:hanging="426"/>
        <w:jc w:val="both"/>
        <w:rPr>
          <w:b/>
          <w:bCs/>
          <w:color w:val="1F3864"/>
        </w:rPr>
      </w:pPr>
      <w:bookmarkStart w:id="85" w:name="_Toc223085734"/>
      <w:r>
        <w:rPr>
          <w:b/>
          <w:bCs/>
          <w:color w:val="1F3864"/>
        </w:rPr>
        <w:t>Durata proiectului</w:t>
      </w:r>
      <w:bookmarkEnd w:id="85"/>
    </w:p>
    <w:p w14:paraId="00000308" w14:textId="57A2EFF7" w:rsidR="00BB5FF2" w:rsidRDefault="00557E8F">
      <w:pPr>
        <w:pBdr>
          <w:top w:val="nil"/>
          <w:left w:val="nil"/>
          <w:bottom w:val="nil"/>
          <w:right w:val="nil"/>
          <w:between w:val="nil"/>
        </w:pBdr>
        <w:tabs>
          <w:tab w:val="left" w:pos="360"/>
        </w:tabs>
        <w:spacing w:before="120" w:after="1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color w:val="000000"/>
          <w:sz w:val="22"/>
          <w:szCs w:val="22"/>
          <w:highlight w:val="lightGray"/>
        </w:rPr>
        <w:t xml:space="preserve"> </w:t>
      </w:r>
      <w:r>
        <w:rPr>
          <w:rFonts w:ascii="Montserrat" w:eastAsia="Montserrat" w:hAnsi="Montserrat" w:cs="Montserrat"/>
          <w:b/>
          <w:bCs/>
          <w:color w:val="000000"/>
          <w:sz w:val="22"/>
          <w:szCs w:val="22"/>
          <w:highlight w:val="lightGray"/>
        </w:rPr>
        <w:t>Perioada de implementare a activităților proiectului nu depășește 31 decembrie 2029.</w:t>
      </w:r>
    </w:p>
    <w:p w14:paraId="0000030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Perioada de implementare a activităților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0000030B" w14:textId="37E6F8E6" w:rsidR="00BB5FF2" w:rsidRDefault="00557E8F" w:rsidP="00F70159">
      <w:pPr>
        <w:jc w:val="both"/>
        <w:rPr>
          <w:rFonts w:ascii="Montserrat" w:eastAsia="Montserrat" w:hAnsi="Montserrat" w:cs="Montserrat"/>
          <w:sz w:val="22"/>
          <w:szCs w:val="22"/>
        </w:rPr>
      </w:pPr>
      <w:bookmarkStart w:id="86" w:name="_heading=h.4mwqfod491vq" w:colFirst="0" w:colLast="0"/>
      <w:bookmarkEnd w:id="86"/>
      <w:r>
        <w:rPr>
          <w:rFonts w:ascii="Montserrat" w:eastAsia="Montserrat" w:hAnsi="Montserrat" w:cs="Montserrat"/>
          <w:sz w:val="22"/>
          <w:szCs w:val="22"/>
        </w:rPr>
        <w:t>După semnarea contractului de finanțare, perioada de implementare a activităților proiectului în cadrul căreia pot fi efectuate cheltuielile eligibile, nu poate depăși data de 31 decembrie 2029.</w:t>
      </w:r>
    </w:p>
    <w:p w14:paraId="732D7493" w14:textId="77777777" w:rsidR="00F70159" w:rsidRDefault="00F70159" w:rsidP="00F70159">
      <w:pPr>
        <w:jc w:val="both"/>
        <w:rPr>
          <w:rFonts w:ascii="Montserrat" w:eastAsia="Montserrat" w:hAnsi="Montserrat" w:cs="Montserrat"/>
          <w:sz w:val="22"/>
          <w:szCs w:val="22"/>
        </w:rPr>
      </w:pPr>
    </w:p>
    <w:tbl>
      <w:tblPr>
        <w:tblStyle w:val="ae"/>
        <w:tblW w:w="9209" w:type="dxa"/>
        <w:tblBorders>
          <w:insideV w:val="single" w:sz="4" w:space="0" w:color="000000"/>
        </w:tblBorders>
        <w:tblLayout w:type="fixed"/>
        <w:tblLook w:val="0000" w:firstRow="0" w:lastRow="0" w:firstColumn="0" w:lastColumn="0" w:noHBand="0" w:noVBand="0"/>
      </w:tblPr>
      <w:tblGrid>
        <w:gridCol w:w="756"/>
        <w:gridCol w:w="8453"/>
      </w:tblGrid>
      <w:tr w:rsidR="00BB5FF2" w14:paraId="2040366E" w14:textId="77777777">
        <w:tc>
          <w:tcPr>
            <w:tcW w:w="756" w:type="dxa"/>
            <w:shd w:val="clear" w:color="auto" w:fill="auto"/>
            <w:vAlign w:val="center"/>
          </w:tcPr>
          <w:p w14:paraId="0000030C" w14:textId="77777777" w:rsidR="00BB5FF2" w:rsidRDefault="00557E8F">
            <w:pPr>
              <w:spacing w:before="120" w:after="120"/>
              <w:jc w:val="both"/>
              <w:rPr>
                <w:rFonts w:ascii="Montserrat" w:eastAsia="Montserrat" w:hAnsi="Montserrat" w:cs="Montserrat"/>
                <w:color w:val="0C0C0C"/>
              </w:rPr>
            </w:pPr>
            <w:r>
              <w:rPr>
                <w:rFonts w:ascii="Montserrat" w:eastAsia="Montserrat" w:hAnsi="Montserrat" w:cs="Montserrat"/>
                <w:noProof/>
                <w:color w:val="0C0C0C"/>
              </w:rPr>
              <w:drawing>
                <wp:inline distT="0" distB="0" distL="0" distR="0" wp14:anchorId="0F34A6B8" wp14:editId="71EC8E06">
                  <wp:extent cx="342673" cy="350416"/>
                  <wp:effectExtent l="0" t="0" r="0" b="0"/>
                  <wp:docPr id="211489102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l="76239" t="18170" r="2964" b="28510"/>
                          <a:stretch>
                            <a:fillRect/>
                          </a:stretch>
                        </pic:blipFill>
                        <pic:spPr>
                          <a:xfrm>
                            <a:off x="0" y="0"/>
                            <a:ext cx="342673" cy="350416"/>
                          </a:xfrm>
                          <a:prstGeom prst="rect">
                            <a:avLst/>
                          </a:prstGeom>
                          <a:ln/>
                        </pic:spPr>
                      </pic:pic>
                    </a:graphicData>
                  </a:graphic>
                </wp:inline>
              </w:drawing>
            </w:r>
          </w:p>
        </w:tc>
        <w:tc>
          <w:tcPr>
            <w:tcW w:w="8453" w:type="dxa"/>
            <w:shd w:val="clear" w:color="auto" w:fill="auto"/>
            <w:vAlign w:val="center"/>
          </w:tcPr>
          <w:p w14:paraId="0000030D" w14:textId="77777777" w:rsidR="00BB5FF2" w:rsidRDefault="00557E8F">
            <w:pPr>
              <w:spacing w:before="120" w:after="120"/>
              <w:jc w:val="both"/>
              <w:rPr>
                <w:rFonts w:ascii="Montserrat" w:eastAsia="Montserrat" w:hAnsi="Montserrat" w:cs="Montserrat"/>
                <w:b/>
                <w:bCs/>
                <w:color w:val="0C0C0C"/>
              </w:rPr>
            </w:pPr>
            <w:r>
              <w:rPr>
                <w:rFonts w:ascii="Montserrat" w:eastAsia="Montserrat" w:hAnsi="Montserrat" w:cs="Montserrat"/>
                <w:b/>
                <w:bCs/>
                <w:color w:val="0C0C0C"/>
              </w:rPr>
              <w:t>ATENȚIE!</w:t>
            </w:r>
          </w:p>
          <w:p w14:paraId="0000030E" w14:textId="7190BB48" w:rsidR="00BB5FF2" w:rsidRDefault="00557E8F">
            <w:pPr>
              <w:jc w:val="both"/>
              <w:rPr>
                <w:rFonts w:ascii="Montserrat" w:eastAsia="Montserrat" w:hAnsi="Montserrat" w:cs="Montserrat"/>
              </w:rPr>
            </w:pPr>
            <w:r>
              <w:rPr>
                <w:rFonts w:ascii="Montserrat" w:eastAsia="Montserrat" w:hAnsi="Montserrat" w:cs="Montserrat"/>
              </w:rPr>
              <w:t xml:space="preserve">Indiferent de perioada de implementare a proiectului, trebuie demarată procedura de achiziție pentru contractul de lucrări </w:t>
            </w:r>
            <w:r>
              <w:t>(</w:t>
            </w:r>
            <w:r>
              <w:rPr>
                <w:rFonts w:ascii="Montserrat" w:eastAsia="Montserrat" w:hAnsi="Montserrat" w:cs="Montserrat"/>
              </w:rPr>
              <w:t xml:space="preserve">dacă investiția prevede execuție de lucrări) în maximum 4 luni, iar pentru contractul de furnizare/servicii în maximum 3 luni </w:t>
            </w:r>
            <w:r w:rsidR="001A29A0" w:rsidRPr="001A29A0">
              <w:rPr>
                <w:rFonts w:ascii="Montserrat" w:eastAsia="Montserrat" w:hAnsi="Montserrat" w:cs="Montserrat"/>
              </w:rPr>
              <w:t>de la data semnării contractului de finanțare</w:t>
            </w:r>
            <w:r w:rsidR="001A29A0">
              <w:rPr>
                <w:rFonts w:ascii="Montserrat" w:eastAsia="Montserrat" w:hAnsi="Montserrat" w:cs="Montserrat"/>
              </w:rPr>
              <w:t>.</w:t>
            </w:r>
          </w:p>
          <w:p w14:paraId="0000030F"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rPr>
              <w:t xml:space="preserve">Nerespectarea condiției anterior menționată poate constitui motiv de reziliere a contractului de finanțare. </w:t>
            </w:r>
          </w:p>
        </w:tc>
      </w:tr>
    </w:tbl>
    <w:p w14:paraId="00000310" w14:textId="77777777" w:rsidR="00BB5FF2" w:rsidRDefault="00BB5FF2">
      <w:pPr>
        <w:spacing w:before="120" w:after="120"/>
        <w:jc w:val="both"/>
        <w:rPr>
          <w:rFonts w:ascii="Montserrat" w:eastAsia="Montserrat" w:hAnsi="Montserrat" w:cs="Montserrat"/>
          <w:color w:val="FF0000"/>
          <w:sz w:val="22"/>
          <w:szCs w:val="22"/>
        </w:rPr>
      </w:pPr>
    </w:p>
    <w:p w14:paraId="00000311" w14:textId="77777777" w:rsidR="00BB5FF2" w:rsidRDefault="00557E8F">
      <w:pPr>
        <w:pStyle w:val="Heading2"/>
        <w:numPr>
          <w:ilvl w:val="1"/>
          <w:numId w:val="56"/>
        </w:numPr>
        <w:spacing w:before="120" w:after="120"/>
        <w:ind w:left="425" w:hanging="425"/>
        <w:jc w:val="both"/>
        <w:rPr>
          <w:color w:val="FF0000"/>
        </w:rPr>
      </w:pPr>
      <w:bookmarkStart w:id="87" w:name="_Toc223085735"/>
      <w:r>
        <w:rPr>
          <w:b/>
          <w:bCs/>
          <w:color w:val="1F3864"/>
        </w:rPr>
        <w:t>Alte cerințe de eligibilitate a proiectului</w:t>
      </w:r>
      <w:bookmarkEnd w:id="87"/>
    </w:p>
    <w:p w14:paraId="00000312" w14:textId="473944EF"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w:t>
      </w:r>
      <w:r>
        <w:rPr>
          <w:rFonts w:ascii="Montserrat" w:eastAsia="Montserrat" w:hAnsi="Montserrat" w:cs="Montserrat"/>
          <w:i/>
          <w:iCs/>
          <w:sz w:val="22"/>
          <w:szCs w:val="22"/>
          <w:highlight w:val="lightGray"/>
        </w:rPr>
        <w:t>(pentru proiecte care implică execuția de lucrări de construcții, indiferent dacă se supun sau nu autorizării)</w:t>
      </w:r>
      <w:r>
        <w:rPr>
          <w:rFonts w:ascii="Montserrat" w:eastAsia="Montserrat" w:hAnsi="Montserrat" w:cs="Montserrat"/>
          <w:b/>
          <w:bCs/>
          <w:sz w:val="22"/>
          <w:szCs w:val="22"/>
          <w:highlight w:val="lightGray"/>
        </w:rPr>
        <w:t xml:space="preserve"> Proiectul propus prin cererea de finanțare nu a mai beneficiat de finanțare publică, în ultimii 5 ani înainte de data depunerii cererii de finanțare, pentru același cost aferent aceluiași tip de activități </w:t>
      </w:r>
      <w:r>
        <w:rPr>
          <w:rFonts w:ascii="Montserrat" w:eastAsia="Montserrat" w:hAnsi="Montserrat" w:cs="Montserrat"/>
          <w:b/>
          <w:bCs/>
          <w:sz w:val="22"/>
          <w:szCs w:val="22"/>
          <w:highlight w:val="lightGray"/>
        </w:rPr>
        <w:lastRenderedPageBreak/>
        <w:t>(construire/ modernizare) realizate asupra aceleiași infrastructuri/ aceluiași segment de infrastructură și nu beneficiază de fonduri publice din alte surse de finanțare.</w:t>
      </w:r>
    </w:p>
    <w:p w14:paraId="00000313" w14:textId="77777777" w:rsidR="00BB5FF2" w:rsidRDefault="00557E8F">
      <w:pPr>
        <w:pBdr>
          <w:top w:val="nil"/>
          <w:left w:val="nil"/>
          <w:bottom w:val="nil"/>
          <w:right w:val="nil"/>
          <w:between w:val="nil"/>
        </w:pBdr>
        <w:spacing w:after="120"/>
        <w:jc w:val="both"/>
        <w:rPr>
          <w:rFonts w:ascii="Montserrat" w:eastAsia="Montserrat" w:hAnsi="Montserrat" w:cs="Montserrat"/>
          <w:color w:val="0C0C0C"/>
          <w:sz w:val="22"/>
          <w:szCs w:val="22"/>
        </w:rPr>
      </w:pPr>
      <w:r>
        <w:rPr>
          <w:rFonts w:ascii="Montserrat" w:eastAsia="Montserrat" w:hAnsi="Montserrat" w:cs="Montserrat"/>
          <w:color w:val="0C0C0C"/>
          <w:sz w:val="22"/>
          <w:szCs w:val="22"/>
        </w:rPr>
        <w:t>Acest aspect vizează evitarea dublei finanțări și va fi avut în vedere de către solicitant la  completarea Declarației Unice.</w:t>
      </w:r>
    </w:p>
    <w:p w14:paraId="00000314" w14:textId="77777777" w:rsidR="00BB5FF2" w:rsidRDefault="00557E8F">
      <w:pPr>
        <w:pBdr>
          <w:top w:val="nil"/>
          <w:left w:val="nil"/>
          <w:bottom w:val="nil"/>
          <w:right w:val="nil"/>
          <w:between w:val="nil"/>
        </w:pBdr>
        <w:jc w:val="both"/>
        <w:rPr>
          <w:rFonts w:ascii="Montserrat" w:eastAsia="Montserrat" w:hAnsi="Montserrat" w:cs="Montserrat"/>
          <w:color w:val="0C0C0C"/>
          <w:sz w:val="22"/>
          <w:szCs w:val="22"/>
        </w:rPr>
      </w:pPr>
      <w:r>
        <w:rPr>
          <w:rFonts w:ascii="Montserrat" w:eastAsia="Montserrat" w:hAnsi="Montserrat" w:cs="Montserrat"/>
          <w:color w:val="0C0C0C"/>
          <w:sz w:val="22"/>
          <w:szCs w:val="22"/>
        </w:rPr>
        <w:t>Realizarea unor lucrări de extindere a unui spațiu de producție/prestare servicii a cărui construire a beneficiat de finanțare publică în ultimii 5 ani înainte de data depunerii cererii de finanțare se consideră a respecta această condiție de eligibilitate.</w:t>
      </w:r>
    </w:p>
    <w:p w14:paraId="00000315" w14:textId="77777777" w:rsidR="00BB5FF2" w:rsidRDefault="00BB5FF2">
      <w:pPr>
        <w:spacing w:before="120" w:after="120"/>
        <w:jc w:val="both"/>
        <w:rPr>
          <w:rFonts w:ascii="Montserrat" w:eastAsia="Montserrat" w:hAnsi="Montserrat" w:cs="Montserrat"/>
          <w:b/>
          <w:bCs/>
          <w:sz w:val="22"/>
          <w:szCs w:val="22"/>
          <w:highlight w:val="lightGray"/>
        </w:rPr>
      </w:pPr>
    </w:p>
    <w:p w14:paraId="00000316" w14:textId="53D1F56A" w:rsidR="00BB5FF2" w:rsidRDefault="00557E8F">
      <w:pPr>
        <w:spacing w:before="120" w:after="120"/>
        <w:jc w:val="both"/>
        <w:rPr>
          <w:rFonts w:ascii="Montserrat" w:eastAsia="Montserrat" w:hAnsi="Montserrat" w:cs="Montserrat"/>
          <w:b/>
          <w:bCs/>
          <w:sz w:val="22"/>
          <w:szCs w:val="22"/>
          <w:highlight w:val="lightGray"/>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Proiectul nu include investiții demarate înainte de depunerea cererii de finanțare.</w:t>
      </w:r>
    </w:p>
    <w:p w14:paraId="00000317"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sz w:val="22"/>
          <w:szCs w:val="22"/>
        </w:rPr>
        <w:t xml:space="preserve">Nu sunt eligibile proiectele care </w:t>
      </w:r>
      <w:r>
        <w:rPr>
          <w:rFonts w:ascii="Montserrat" w:eastAsia="Montserrat" w:hAnsi="Montserrat" w:cs="Montserrat"/>
          <w:color w:val="000000"/>
          <w:sz w:val="22"/>
          <w:szCs w:val="22"/>
        </w:rPr>
        <w:t>includ investiții demarate (a fost începută execuția lucrărilor de construcții sau a fost dată o comandă fermă de bunuri) înainte de depunerea cererii de finanțare.</w:t>
      </w:r>
    </w:p>
    <w:p w14:paraId="00000318" w14:textId="4142ABCF" w:rsidR="00BB5FF2" w:rsidRDefault="00557E8F">
      <w:pPr>
        <w:spacing w:before="120" w:after="120"/>
        <w:jc w:val="both"/>
        <w:rPr>
          <w:rFonts w:ascii="Montserrat" w:eastAsia="Montserrat" w:hAnsi="Montserrat" w:cs="Montserrat"/>
          <w:color w:val="FF0000"/>
          <w:sz w:val="22"/>
          <w:szCs w:val="22"/>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Proiectul respectă prevederile legislației comunitare și naționale în domeniul dezvoltării durabile, egalității de șanse, de gen, nediscriminării și accesibilității  pentru persoanele cu dizabilități</w:t>
      </w:r>
    </w:p>
    <w:p w14:paraId="00000319" w14:textId="77777777" w:rsidR="00BB5FF2" w:rsidRDefault="00557E8F">
      <w:pPr>
        <w:spacing w:before="120" w:after="120"/>
        <w:rPr>
          <w:color w:val="FF0000"/>
        </w:rPr>
      </w:pPr>
      <w:r>
        <w:rPr>
          <w:rFonts w:ascii="Montserrat" w:eastAsia="Montserrat" w:hAnsi="Montserrat" w:cs="Montserrat"/>
          <w:color w:val="000000"/>
          <w:sz w:val="22"/>
          <w:szCs w:val="22"/>
        </w:rPr>
        <w:t>Se vor avea în vedere prevederile secțiunilor 3.16 și 3.19.</w:t>
      </w:r>
    </w:p>
    <w:p w14:paraId="0000031A" w14:textId="342C3B27" w:rsidR="00BB5FF2" w:rsidRDefault="008358AF">
      <w:pPr>
        <w:spacing w:before="120" w:after="120"/>
        <w:jc w:val="both"/>
        <w:rPr>
          <w:rFonts w:ascii="Montserrat" w:eastAsia="Montserrat" w:hAnsi="Montserrat" w:cs="Montserrat"/>
          <w:b/>
          <w:bCs/>
          <w:sz w:val="22"/>
          <w:szCs w:val="22"/>
          <w:highlight w:val="lightGray"/>
        </w:rPr>
      </w:pPr>
      <w:sdt>
        <w:sdtPr>
          <w:tag w:val="goog_rdk_109"/>
          <w:id w:val="962769536"/>
        </w:sdtPr>
        <w:sdtEndPr/>
        <w:sdtContent/>
      </w:sdt>
      <w:sdt>
        <w:sdtPr>
          <w:tag w:val="goog_rdk_110"/>
          <w:id w:val="2086086546"/>
        </w:sdtPr>
        <w:sdtEndPr/>
        <w:sdtContent/>
      </w:sdt>
      <w:r w:rsidR="00557E8F">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sidR="00557E8F">
        <w:rPr>
          <w:rFonts w:ascii="Montserrat" w:eastAsia="Montserrat" w:hAnsi="Montserrat" w:cs="Montserrat"/>
          <w:b/>
          <w:bCs/>
          <w:sz w:val="22"/>
          <w:szCs w:val="22"/>
          <w:highlight w:val="lightGray"/>
        </w:rPr>
        <w:t xml:space="preserve"> </w:t>
      </w:r>
      <w:r w:rsidR="00557E8F">
        <w:rPr>
          <w:rFonts w:ascii="Montserrat" w:eastAsia="Montserrat" w:hAnsi="Montserrat" w:cs="Montserrat"/>
          <w:i/>
          <w:iCs/>
          <w:sz w:val="22"/>
          <w:szCs w:val="22"/>
          <w:highlight w:val="lightGray"/>
        </w:rPr>
        <w:t>(dacă este cazul)</w:t>
      </w:r>
      <w:r w:rsidR="00557E8F">
        <w:rPr>
          <w:rFonts w:ascii="Montserrat" w:eastAsia="Montserrat" w:hAnsi="Montserrat" w:cs="Montserrat"/>
          <w:b/>
          <w:bCs/>
          <w:sz w:val="22"/>
          <w:szCs w:val="22"/>
          <w:highlight w:val="lightGray"/>
        </w:rPr>
        <w:t xml:space="preserve"> Pentru investițiile în infrastructură care au o durată de viață preconizată de cel puțin cinci ani, proiectul respectă cerințele privind imunizarea infrastructurii la schimbările climatice.</w:t>
      </w:r>
    </w:p>
    <w:p w14:paraId="0000031B" w14:textId="283BB329"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 xml:space="preserve">Proiectul respectă cerințele privind imunizarea infrastructurii la schimbările climatice având în vedere prevederile secțiunii 3.17 din prezentul ghid și Metodologia privind Imunizarea la Schimbările Climatice și respectarea Principiului DNSH, </w:t>
      </w:r>
      <w:r w:rsidRPr="003A37B5">
        <w:rPr>
          <w:rFonts w:ascii="Montserrat" w:eastAsia="Montserrat" w:hAnsi="Montserrat" w:cs="Montserrat"/>
          <w:sz w:val="22"/>
          <w:szCs w:val="22"/>
        </w:rPr>
        <w:t xml:space="preserve">Anexa </w:t>
      </w:r>
      <w:sdt>
        <w:sdtPr>
          <w:tag w:val="goog_rdk_111"/>
          <w:id w:val="682915189"/>
        </w:sdtPr>
        <w:sdtEndPr/>
        <w:sdtContent>
          <w:r w:rsidRPr="003A37B5">
            <w:rPr>
              <w:rFonts w:ascii="Montserrat" w:eastAsia="Montserrat" w:hAnsi="Montserrat" w:cs="Montserrat"/>
              <w:sz w:val="22"/>
              <w:szCs w:val="22"/>
            </w:rPr>
            <w:t>4.2</w:t>
          </w:r>
        </w:sdtContent>
      </w:sdt>
      <w:sdt>
        <w:sdtPr>
          <w:tag w:val="goog_rdk_112"/>
          <w:id w:val="1108733621"/>
          <w:showingPlcHdr/>
        </w:sdtPr>
        <w:sdtEndPr/>
        <w:sdtContent>
          <w:r w:rsidR="003A37B5">
            <w:t xml:space="preserve">     </w:t>
          </w:r>
        </w:sdtContent>
      </w:sdt>
      <w:r w:rsidRPr="003A37B5">
        <w:rPr>
          <w:rFonts w:ascii="Montserrat" w:eastAsia="Montserrat" w:hAnsi="Montserrat" w:cs="Montserrat"/>
          <w:sz w:val="22"/>
          <w:szCs w:val="22"/>
        </w:rPr>
        <w:t xml:space="preserve"> DNSH – P1 – Dezvoltarea inovativă a clusterelor aferentă acesteia și Circulara MMAP</w:t>
      </w:r>
      <w:r>
        <w:rPr>
          <w:rFonts w:ascii="Montserrat" w:eastAsia="Montserrat" w:hAnsi="Montserrat" w:cs="Montserrat"/>
          <w:sz w:val="22"/>
          <w:szCs w:val="22"/>
        </w:rPr>
        <w:t xml:space="preserve"> nr. DGEICPSC 108047/08.08.2023, disponibile pe pagina web </w:t>
      </w:r>
      <w:hyperlink r:id="rId29">
        <w:r>
          <w:rPr>
            <w:rFonts w:ascii="Montserrat" w:eastAsia="Montserrat" w:hAnsi="Montserrat" w:cs="Montserrat"/>
            <w:color w:val="0563C1"/>
            <w:sz w:val="22"/>
            <w:szCs w:val="22"/>
            <w:u w:val="single"/>
          </w:rPr>
          <w:t>https://regionordest.ro/documente-suport/.</w:t>
        </w:r>
      </w:hyperlink>
    </w:p>
    <w:p w14:paraId="0000031C" w14:textId="77777777" w:rsidR="00BB5FF2" w:rsidRDefault="00557E8F">
      <w:pPr>
        <w:spacing w:before="240" w:after="240"/>
        <w:jc w:val="both"/>
        <w:rPr>
          <w:rFonts w:ascii="Montserrat" w:eastAsia="Montserrat" w:hAnsi="Montserrat" w:cs="Montserrat"/>
          <w:sz w:val="22"/>
          <w:szCs w:val="22"/>
        </w:rPr>
      </w:pPr>
      <w:r>
        <w:rPr>
          <w:rFonts w:ascii="Montserrat" w:eastAsia="Montserrat" w:hAnsi="Montserrat" w:cs="Montserrat"/>
          <w:sz w:val="22"/>
          <w:szCs w:val="22"/>
        </w:rPr>
        <w:t>Solicitantul își va asuma respectarea acestei condiții de eligibilitate și în Declarația unică.</w:t>
      </w:r>
    </w:p>
    <w:p w14:paraId="0000031D" w14:textId="77777777" w:rsidR="00BB5FF2" w:rsidRDefault="00557E8F">
      <w:pPr>
        <w:spacing w:before="240" w:after="240"/>
        <w:jc w:val="both"/>
        <w:rPr>
          <w:rFonts w:ascii="Montserrat" w:eastAsia="Montserrat" w:hAnsi="Montserrat" w:cs="Montserrat"/>
          <w:sz w:val="22"/>
          <w:szCs w:val="22"/>
        </w:rPr>
      </w:pPr>
      <w:r>
        <w:rPr>
          <w:rFonts w:ascii="Montserrat" w:eastAsia="Montserrat" w:hAnsi="Montserrat" w:cs="Montserrat"/>
          <w:sz w:val="22"/>
          <w:szCs w:val="22"/>
        </w:rPr>
        <w:t>Respectarea acestei obligații asumate va face obiectul monitorizării în etapa de implementare și în etapa de durabilitate a proiectului.</w:t>
      </w:r>
    </w:p>
    <w:p w14:paraId="0000031E" w14:textId="77777777" w:rsidR="00BB5FF2" w:rsidRDefault="00557E8F">
      <w:pPr>
        <w:spacing w:before="240" w:after="240"/>
        <w:jc w:val="both"/>
        <w:rPr>
          <w:rFonts w:ascii="Montserrat" w:eastAsia="Montserrat" w:hAnsi="Montserrat" w:cs="Montserrat"/>
          <w:sz w:val="22"/>
          <w:szCs w:val="22"/>
        </w:rPr>
      </w:pPr>
      <w:r>
        <w:rPr>
          <w:rFonts w:ascii="Montserrat" w:eastAsia="Montserrat" w:hAnsi="Montserrat" w:cs="Montserrat"/>
          <w:sz w:val="22"/>
          <w:szCs w:val="22"/>
        </w:rPr>
        <w:t xml:space="preserve">Această cerință nu se aplică proiectelor ce au în vedere exclusiv achiziția de bunuri și/sau servicii și/sau lucrări de construire pentru care </w:t>
      </w:r>
      <w:r w:rsidRPr="00F64E8B">
        <w:rPr>
          <w:rFonts w:ascii="Montserrat" w:eastAsia="Montserrat" w:hAnsi="Montserrat" w:cs="Montserrat"/>
          <w:sz w:val="22"/>
          <w:szCs w:val="22"/>
        </w:rPr>
        <w:t>NU</w:t>
      </w:r>
      <w:r>
        <w:rPr>
          <w:rFonts w:ascii="Montserrat" w:eastAsia="Montserrat" w:hAnsi="Montserrat" w:cs="Montserrat"/>
          <w:sz w:val="22"/>
          <w:szCs w:val="22"/>
        </w:rPr>
        <w:t xml:space="preserve"> este necesară autorizația  de construire.</w:t>
      </w:r>
    </w:p>
    <w:p w14:paraId="0000031F" w14:textId="13B1C8C2"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b/>
          <w:bCs/>
          <w:sz w:val="22"/>
          <w:szCs w:val="22"/>
          <w:highlight w:val="lightGray"/>
        </w:rPr>
        <w:t xml:space="preserve">Cerința </w:t>
      </w:r>
      <w:r w:rsidR="00853254" w:rsidRPr="0060109F">
        <w:rPr>
          <w:rFonts w:ascii="Montserrat" w:eastAsia="Montserrat" w:hAnsi="Montserrat" w:cs="Montserrat"/>
          <w:b/>
          <w:sz w:val="22"/>
          <w:szCs w:val="22"/>
          <w:highlight w:val="lightGray"/>
        </w:rPr>
        <w:fldChar w:fldCharType="begin"/>
      </w:r>
      <w:r w:rsidR="00853254" w:rsidRPr="0060109F">
        <w:rPr>
          <w:rFonts w:ascii="Montserrat" w:eastAsia="Montserrat" w:hAnsi="Montserrat" w:cs="Montserrat"/>
          <w:b/>
          <w:sz w:val="22"/>
          <w:szCs w:val="22"/>
          <w:highlight w:val="lightGray"/>
        </w:rPr>
        <w:instrText xml:space="preserve"> AUTONUM  \* Arabic </w:instrText>
      </w:r>
      <w:r w:rsidR="00853254" w:rsidRPr="0060109F">
        <w:rPr>
          <w:rFonts w:ascii="Montserrat" w:eastAsia="Montserrat" w:hAnsi="Montserrat" w:cs="Montserrat"/>
          <w:b/>
          <w:sz w:val="22"/>
          <w:szCs w:val="22"/>
          <w:highlight w:val="lightGray"/>
        </w:rPr>
        <w:fldChar w:fldCharType="end"/>
      </w:r>
      <w:r>
        <w:rPr>
          <w:rFonts w:ascii="Montserrat" w:eastAsia="Montserrat" w:hAnsi="Montserrat" w:cs="Montserrat"/>
          <w:b/>
          <w:bCs/>
          <w:sz w:val="22"/>
          <w:szCs w:val="22"/>
          <w:highlight w:val="lightGray"/>
        </w:rPr>
        <w:t xml:space="preserve"> Proiectul respectă principiul DNSH</w:t>
      </w:r>
      <w:r>
        <w:rPr>
          <w:rFonts w:ascii="Montserrat" w:eastAsia="Montserrat" w:hAnsi="Montserrat" w:cs="Montserrat"/>
          <w:b/>
          <w:bCs/>
          <w:sz w:val="22"/>
          <w:szCs w:val="22"/>
        </w:rPr>
        <w:t xml:space="preserve"> </w:t>
      </w:r>
    </w:p>
    <w:p w14:paraId="00000320" w14:textId="77777777" w:rsidR="00BB5FF2" w:rsidRDefault="00557E8F">
      <w:pPr>
        <w:spacing w:before="120" w:after="120"/>
        <w:jc w:val="both"/>
        <w:rPr>
          <w:rFonts w:ascii="Montserrat" w:eastAsia="Montserrat" w:hAnsi="Montserrat" w:cs="Montserrat"/>
          <w:color w:val="000000"/>
          <w:sz w:val="22"/>
          <w:szCs w:val="22"/>
        </w:rPr>
      </w:pPr>
      <w:bookmarkStart w:id="88" w:name="_heading=h.wtschv7y5zx3" w:colFirst="0" w:colLast="0"/>
      <w:bookmarkEnd w:id="88"/>
      <w:r>
        <w:rPr>
          <w:rFonts w:ascii="Montserrat" w:eastAsia="Montserrat" w:hAnsi="Montserrat" w:cs="Montserrat"/>
          <w:color w:val="000000"/>
          <w:sz w:val="22"/>
          <w:szCs w:val="22"/>
        </w:rPr>
        <w:t>Conform Regulamentului (UE) 1060/2021, proiectele sprijinite trebuie să cuprindă activități care respectă standardele și prioritățile Uniunii în materie de climă și mediu, măsuri care nu prejudiciază în mod semnificativ obiectivele de mediu în sensul articolului 17 din Regulamentul (UE) 2020/852 al Parlamentului European și al Consiliului.</w:t>
      </w:r>
    </w:p>
    <w:p w14:paraId="00000321" w14:textId="3CCEB7F6"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Solicitantul va avea în vedere Metodologia privind imunizarea la schimbările climatice și respectarea principiului DNSH și </w:t>
      </w:r>
      <w:r w:rsidRPr="00E864BD">
        <w:rPr>
          <w:rFonts w:ascii="Montserrat" w:eastAsia="Montserrat" w:hAnsi="Montserrat" w:cs="Montserrat"/>
          <w:color w:val="000000"/>
          <w:sz w:val="22"/>
          <w:szCs w:val="22"/>
        </w:rPr>
        <w:t xml:space="preserve">Anexa </w:t>
      </w:r>
      <w:sdt>
        <w:sdtPr>
          <w:tag w:val="goog_rdk_113"/>
          <w:id w:val="-190789786"/>
        </w:sdtPr>
        <w:sdtEndPr/>
        <w:sdtContent>
          <w:sdt>
            <w:sdtPr>
              <w:tag w:val="goog_rdk_114"/>
              <w:id w:val="-1679405408"/>
            </w:sdtPr>
            <w:sdtEndPr/>
            <w:sdtContent>
              <w:r w:rsidRPr="00E864BD">
                <w:rPr>
                  <w:rFonts w:ascii="Montserrat" w:eastAsia="Montserrat" w:hAnsi="Montserrat" w:cs="Montserrat"/>
                  <w:sz w:val="22"/>
                  <w:szCs w:val="22"/>
                </w:rPr>
                <w:t>4.2</w:t>
              </w:r>
            </w:sdtContent>
          </w:sdt>
        </w:sdtContent>
      </w:sdt>
      <w:sdt>
        <w:sdtPr>
          <w:tag w:val="goog_rdk_115"/>
          <w:id w:val="733596381"/>
          <w:showingPlcHdr/>
        </w:sdtPr>
        <w:sdtEndPr/>
        <w:sdtContent>
          <w:r w:rsidR="00F70159">
            <w:t xml:space="preserve">     </w:t>
          </w:r>
        </w:sdtContent>
      </w:sdt>
      <w:r w:rsidRPr="00E864BD">
        <w:rPr>
          <w:rFonts w:ascii="Montserrat" w:eastAsia="Montserrat" w:hAnsi="Montserrat" w:cs="Montserrat"/>
          <w:color w:val="000000"/>
          <w:sz w:val="22"/>
          <w:szCs w:val="22"/>
        </w:rPr>
        <w:t xml:space="preserve"> DNSH – P1 – Dezvoltarea inovativă a clusterelor, disponibile pe pagina we</w:t>
      </w:r>
      <w:r>
        <w:rPr>
          <w:rFonts w:ascii="Montserrat" w:eastAsia="Montserrat" w:hAnsi="Montserrat" w:cs="Montserrat"/>
          <w:color w:val="000000"/>
          <w:sz w:val="22"/>
          <w:szCs w:val="22"/>
        </w:rPr>
        <w:t xml:space="preserve">b </w:t>
      </w:r>
      <w:hyperlink r:id="rId30">
        <w:r>
          <w:rPr>
            <w:rFonts w:ascii="Montserrat" w:eastAsia="Montserrat" w:hAnsi="Montserrat" w:cs="Montserrat"/>
            <w:color w:val="0563C1"/>
            <w:sz w:val="22"/>
            <w:szCs w:val="22"/>
            <w:u w:val="single"/>
          </w:rPr>
          <w:t>https://regionordest.ro/documente-suport/</w:t>
        </w:r>
      </w:hyperlink>
    </w:p>
    <w:p w14:paraId="00000322"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Solicitantul își va asuma respectarea acestei condiții de eligibilitate și în Declarația unică.</w:t>
      </w:r>
    </w:p>
    <w:p w14:paraId="00000323"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Respectarea acestei obligații asumate va face obiectul monitorizării în etapa de implementare și în etapa de durabilitate a proiectului.</w:t>
      </w:r>
    </w:p>
    <w:p w14:paraId="00000324" w14:textId="77777777" w:rsidR="00BB5FF2" w:rsidRDefault="00BB5FF2">
      <w:pPr>
        <w:spacing w:before="120" w:after="120"/>
        <w:jc w:val="both"/>
        <w:rPr>
          <w:rFonts w:ascii="Montserrat" w:eastAsia="Montserrat" w:hAnsi="Montserrat" w:cs="Montserrat"/>
          <w:b/>
          <w:bCs/>
          <w:color w:val="FF0000"/>
          <w:sz w:val="22"/>
          <w:szCs w:val="22"/>
        </w:rPr>
      </w:pPr>
    </w:p>
    <w:p w14:paraId="00000325"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1F3864"/>
          <w:sz w:val="22"/>
          <w:szCs w:val="22"/>
        </w:rPr>
      </w:pPr>
      <w:bookmarkStart w:id="89" w:name="_Toc223085736"/>
      <w:r>
        <w:rPr>
          <w:rFonts w:ascii="Montserrat" w:eastAsia="Montserrat" w:hAnsi="Montserrat" w:cs="Montserrat"/>
          <w:b/>
          <w:bCs/>
          <w:color w:val="1F3864"/>
          <w:sz w:val="22"/>
          <w:szCs w:val="22"/>
        </w:rPr>
        <w:t>Indicatori de etapă</w:t>
      </w:r>
      <w:bookmarkEnd w:id="89"/>
    </w:p>
    <w:p w14:paraId="0000032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Indicatorii de etapă reprezintă repere cantitative, valorice sau calitative faţă de care este monitorizat și evaluat, într-o manieră obiectivă și transparentă, progresul implementării unui proiect.</w:t>
      </w:r>
    </w:p>
    <w:p w14:paraId="0000032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funcție de specificul proiectelor, indicatorii de etapă pot fi:</w:t>
      </w:r>
    </w:p>
    <w:p w14:paraId="00000328" w14:textId="77777777" w:rsidR="00BB5FF2" w:rsidRDefault="00557E8F">
      <w:pPr>
        <w:numPr>
          <w:ilvl w:val="2"/>
          <w:numId w:val="8"/>
        </w:numPr>
        <w:pBdr>
          <w:top w:val="nil"/>
          <w:left w:val="nil"/>
          <w:bottom w:val="nil"/>
          <w:right w:val="nil"/>
          <w:between w:val="nil"/>
        </w:pBdr>
        <w:spacing w:before="120" w:after="120"/>
        <w:ind w:left="720" w:hanging="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realizarea unor activități sau sub activități din proiect,</w:t>
      </w:r>
    </w:p>
    <w:p w14:paraId="00000329" w14:textId="77777777" w:rsidR="00BB5FF2" w:rsidRDefault="00557E8F">
      <w:pPr>
        <w:numPr>
          <w:ilvl w:val="2"/>
          <w:numId w:val="8"/>
        </w:numPr>
        <w:pBdr>
          <w:top w:val="nil"/>
          <w:left w:val="nil"/>
          <w:bottom w:val="nil"/>
          <w:right w:val="nil"/>
          <w:between w:val="nil"/>
        </w:pBdr>
        <w:spacing w:before="120" w:after="120"/>
        <w:ind w:left="720" w:hanging="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atingerea unor stadii de implementare sau de execuție tehnică sau financiară prestabilite,</w:t>
      </w:r>
    </w:p>
    <w:p w14:paraId="0000032A" w14:textId="77777777" w:rsidR="00BB5FF2" w:rsidRDefault="00557E8F">
      <w:pPr>
        <w:numPr>
          <w:ilvl w:val="2"/>
          <w:numId w:val="8"/>
        </w:numPr>
        <w:pBdr>
          <w:top w:val="nil"/>
          <w:left w:val="nil"/>
          <w:bottom w:val="nil"/>
          <w:right w:val="nil"/>
          <w:between w:val="nil"/>
        </w:pBdr>
        <w:spacing w:before="120" w:after="120"/>
        <w:ind w:left="720" w:hanging="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stadii sau valori intermediare ale indicatorilor de realizare. </w:t>
      </w:r>
    </w:p>
    <w:p w14:paraId="0000032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Planul de monitorizare a proiectului este parte integrantă a contractului de finanțare.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0000032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Precizăm că solicitantul își poate selecta indicatorii de etapă aplicabili, în funcție de tipologia de proiect, își poate stabili termenele de realizare, fără a depăși termenul maxim prevăzut în </w:t>
      </w:r>
      <w:r>
        <w:rPr>
          <w:rFonts w:ascii="Montserrat" w:eastAsia="Montserrat" w:hAnsi="Montserrat" w:cs="Montserrat"/>
          <w:b/>
          <w:bCs/>
          <w:sz w:val="22"/>
          <w:szCs w:val="22"/>
        </w:rPr>
        <w:t xml:space="preserve">Anexa 13 </w:t>
      </w:r>
      <w:r>
        <w:rPr>
          <w:rFonts w:ascii="Montserrat" w:eastAsia="Montserrat" w:hAnsi="Montserrat" w:cs="Montserrat"/>
          <w:sz w:val="22"/>
          <w:szCs w:val="22"/>
        </w:rPr>
        <w:t>-</w:t>
      </w:r>
      <w:r>
        <w:rPr>
          <w:rFonts w:ascii="Montserrat" w:eastAsia="Montserrat" w:hAnsi="Montserrat" w:cs="Montserrat"/>
          <w:b/>
          <w:bCs/>
          <w:sz w:val="22"/>
          <w:szCs w:val="22"/>
        </w:rPr>
        <w:t xml:space="preserve"> </w:t>
      </w:r>
      <w:r>
        <w:rPr>
          <w:rFonts w:ascii="Montserrat" w:eastAsia="Montserrat" w:hAnsi="Montserrat" w:cs="Montserrat"/>
          <w:sz w:val="22"/>
          <w:szCs w:val="22"/>
        </w:rPr>
        <w:t>Planul de monitorizare.</w:t>
      </w:r>
    </w:p>
    <w:p w14:paraId="0000032D" w14:textId="77777777" w:rsidR="00BB5FF2" w:rsidRDefault="00557E8F">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 xml:space="preserve">Contractul de finanțare și </w:t>
      </w:r>
      <w:hyperlink r:id="rId31">
        <w:r>
          <w:rPr>
            <w:rFonts w:ascii="Montserrat" w:eastAsia="Montserrat" w:hAnsi="Montserrat" w:cs="Montserrat"/>
            <w:color w:val="0563C1"/>
            <w:sz w:val="22"/>
            <w:szCs w:val="22"/>
            <w:u w:val="single"/>
          </w:rPr>
          <w:t>Manualul beneficiarului</w:t>
        </w:r>
      </w:hyperlink>
      <w:r>
        <w:rPr>
          <w:rFonts w:ascii="Montserrat" w:eastAsia="Montserrat" w:hAnsi="Montserrat" w:cs="Montserrat"/>
          <w:sz w:val="22"/>
          <w:szCs w:val="22"/>
        </w:rPr>
        <w:t xml:space="preserve"> cuprind modalitatea de urmărire și măsurile avute în vedere de AM PR Nord-Est pentru respectarea Planului de monitorizare de către beneficiarii de finanțare.</w:t>
      </w:r>
    </w:p>
    <w:p w14:paraId="0000032E"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1F3864"/>
          <w:sz w:val="22"/>
          <w:szCs w:val="22"/>
        </w:rPr>
      </w:pPr>
      <w:bookmarkStart w:id="90" w:name="_Toc223085737"/>
      <w:r>
        <w:rPr>
          <w:rFonts w:ascii="Montserrat" w:eastAsia="Montserrat" w:hAnsi="Montserrat" w:cs="Montserrat"/>
          <w:b/>
          <w:bCs/>
          <w:color w:val="1F3864"/>
          <w:sz w:val="22"/>
          <w:szCs w:val="22"/>
        </w:rPr>
        <w:t>Completarea și depunerea cererilor de finanțare</w:t>
      </w:r>
      <w:bookmarkEnd w:id="90"/>
    </w:p>
    <w:p w14:paraId="0000032F" w14:textId="77777777" w:rsidR="00BB5FF2" w:rsidRDefault="00557E8F">
      <w:pPr>
        <w:pStyle w:val="Heading2"/>
        <w:numPr>
          <w:ilvl w:val="1"/>
          <w:numId w:val="56"/>
        </w:numPr>
        <w:spacing w:before="120" w:after="120"/>
        <w:ind w:left="426" w:hanging="426"/>
        <w:jc w:val="both"/>
        <w:rPr>
          <w:b/>
          <w:bCs/>
          <w:color w:val="1F3864"/>
        </w:rPr>
      </w:pPr>
      <w:bookmarkStart w:id="91" w:name="_Toc223085738"/>
      <w:r>
        <w:rPr>
          <w:b/>
          <w:bCs/>
          <w:color w:val="1F3864"/>
        </w:rPr>
        <w:t>Completarea formularului cererii</w:t>
      </w:r>
      <w:bookmarkEnd w:id="91"/>
    </w:p>
    <w:p w14:paraId="0000033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Documentația de finanțare este compusă din:</w:t>
      </w:r>
    </w:p>
    <w:p w14:paraId="00000331" w14:textId="77777777" w:rsidR="00BB5FF2" w:rsidRDefault="00557E8F">
      <w:pPr>
        <w:numPr>
          <w:ilvl w:val="0"/>
          <w:numId w:val="14"/>
        </w:numPr>
        <w:pBdr>
          <w:top w:val="nil"/>
          <w:left w:val="nil"/>
          <w:bottom w:val="nil"/>
          <w:right w:val="nil"/>
          <w:between w:val="nil"/>
        </w:pBdr>
        <w:spacing w:before="120"/>
        <w:ind w:left="270" w:hanging="27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 xml:space="preserve">Formularul cererii de finanțare, </w:t>
      </w:r>
      <w:r>
        <w:rPr>
          <w:rFonts w:ascii="Montserrat" w:eastAsia="Montserrat" w:hAnsi="Montserrat" w:cs="Montserrat"/>
          <w:color w:val="000000"/>
          <w:sz w:val="22"/>
          <w:szCs w:val="22"/>
        </w:rPr>
        <w:t>ale cărei secțiuni se completează în sistemul informatic MySMIS2021/SMIS2021+. Anexa 1 la acest Ghid prezintă aceste secțiuni și include instrucțiuni, recomandări și clarificări privind modul de completare. Aceste detalii sunt disponibile inclusiv în cadrul aplicației MySMIS2021/SMIS2021+, la completarea fiecărei secțiuni în parte.</w:t>
      </w:r>
    </w:p>
    <w:p w14:paraId="00000332" w14:textId="77777777" w:rsidR="00BB5FF2" w:rsidRDefault="00557E8F">
      <w:pPr>
        <w:numPr>
          <w:ilvl w:val="0"/>
          <w:numId w:val="14"/>
        </w:numPr>
        <w:pBdr>
          <w:top w:val="nil"/>
          <w:left w:val="nil"/>
          <w:bottom w:val="nil"/>
          <w:right w:val="nil"/>
          <w:between w:val="nil"/>
        </w:pBdr>
        <w:spacing w:after="120"/>
        <w:ind w:left="270" w:hanging="27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 xml:space="preserve">Anexele la cererea de finanțare </w:t>
      </w:r>
      <w:r>
        <w:rPr>
          <w:rFonts w:ascii="Montserrat" w:eastAsia="Montserrat" w:hAnsi="Montserrat" w:cs="Montserrat"/>
          <w:color w:val="000000"/>
          <w:sz w:val="22"/>
          <w:szCs w:val="22"/>
        </w:rPr>
        <w:t>– Toate documentele vor fi</w:t>
      </w:r>
      <w:r>
        <w:rPr>
          <w:rFonts w:ascii="Montserrat" w:eastAsia="Montserrat" w:hAnsi="Montserrat" w:cs="Montserrat"/>
          <w:b/>
          <w:bCs/>
          <w:color w:val="000000"/>
          <w:sz w:val="22"/>
          <w:szCs w:val="22"/>
        </w:rPr>
        <w:t xml:space="preserve"> </w:t>
      </w:r>
      <w:r>
        <w:rPr>
          <w:rFonts w:ascii="Montserrat" w:eastAsia="Montserrat" w:hAnsi="Montserrat" w:cs="Montserrat"/>
          <w:color w:val="000000"/>
          <w:sz w:val="22"/>
          <w:szCs w:val="22"/>
        </w:rPr>
        <w:t>încărcate în MySMIS2021/SMIS2021+, astfel:</w:t>
      </w:r>
    </w:p>
    <w:p w14:paraId="00000333" w14:textId="77777777" w:rsidR="00BB5FF2" w:rsidRDefault="00557E8F">
      <w:pPr>
        <w:numPr>
          <w:ilvl w:val="0"/>
          <w:numId w:val="49"/>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u w:val="single"/>
        </w:rPr>
        <w:t>Documentele originale emise în format fizic</w:t>
      </w:r>
      <w:r>
        <w:rPr>
          <w:rFonts w:ascii="Montserrat" w:eastAsia="Montserrat" w:hAnsi="Montserrat" w:cs="Montserrat"/>
          <w:color w:val="000000"/>
          <w:sz w:val="22"/>
          <w:szCs w:val="22"/>
        </w:rPr>
        <w:t xml:space="preserve"> (ce vor constitui anexe ale cererii de finanțare) vor fi scanate integral și lizibil, în format .pdf, denumite corespunzător pentru a fi ușor de identificat.</w:t>
      </w:r>
    </w:p>
    <w:p w14:paraId="00000334" w14:textId="77777777" w:rsidR="00BB5FF2" w:rsidRDefault="00557E8F">
      <w:pPr>
        <w:numPr>
          <w:ilvl w:val="0"/>
          <w:numId w:val="49"/>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u w:val="single"/>
        </w:rPr>
        <w:t>Documentele elaborate electronic</w:t>
      </w:r>
      <w:r>
        <w:rPr>
          <w:rFonts w:ascii="Montserrat" w:eastAsia="Montserrat" w:hAnsi="Montserrat" w:cs="Montserrat"/>
          <w:color w:val="000000"/>
          <w:sz w:val="22"/>
          <w:szCs w:val="22"/>
        </w:rPr>
        <w:t xml:space="preserve"> (ce vor constitui anexe ale cererii de finanțare) vor fi salvate în format .pdf și semnate cu semnătură electronică extinsă.</w:t>
      </w:r>
    </w:p>
    <w:p w14:paraId="0000033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Conform OUG 23/2023, unele anexe sunt solicitate a fi depuse la momentul depunerii cererii de finanțare (a se vedea </w:t>
      </w:r>
      <w:r>
        <w:rPr>
          <w:rFonts w:ascii="Montserrat" w:eastAsia="Montserrat" w:hAnsi="Montserrat" w:cs="Montserrat"/>
          <w:b/>
          <w:bCs/>
          <w:sz w:val="22"/>
          <w:szCs w:val="22"/>
        </w:rPr>
        <w:t>secțiunea 7.4</w:t>
      </w:r>
      <w:r>
        <w:rPr>
          <w:rFonts w:ascii="Montserrat" w:eastAsia="Montserrat" w:hAnsi="Montserrat" w:cs="Montserrat"/>
          <w:sz w:val="22"/>
          <w:szCs w:val="22"/>
        </w:rPr>
        <w:t xml:space="preserve">), iar altele în etapa contractuală </w:t>
      </w:r>
      <w:r>
        <w:rPr>
          <w:rFonts w:ascii="Montserrat" w:eastAsia="Montserrat" w:hAnsi="Montserrat" w:cs="Montserrat"/>
          <w:sz w:val="22"/>
          <w:szCs w:val="22"/>
        </w:rPr>
        <w:lastRenderedPageBreak/>
        <w:t>(</w:t>
      </w:r>
      <w:r>
        <w:rPr>
          <w:rFonts w:ascii="Montserrat" w:eastAsia="Montserrat" w:hAnsi="Montserrat" w:cs="Montserrat"/>
          <w:b/>
          <w:bCs/>
          <w:sz w:val="22"/>
          <w:szCs w:val="22"/>
        </w:rPr>
        <w:t>secțiunea 7.6</w:t>
      </w:r>
      <w:r>
        <w:rPr>
          <w:rFonts w:ascii="Montserrat" w:eastAsia="Montserrat" w:hAnsi="Montserrat" w:cs="Montserrat"/>
          <w:sz w:val="22"/>
          <w:szCs w:val="22"/>
        </w:rPr>
        <w:t xml:space="preserve">). În etapa de implementare și durabilitate a contractului de finanțare, vor fi depuse documentele specificate în </w:t>
      </w:r>
      <w:r>
        <w:rPr>
          <w:rFonts w:ascii="Montserrat" w:eastAsia="Montserrat" w:hAnsi="Montserrat" w:cs="Montserrat"/>
          <w:b/>
          <w:bCs/>
          <w:sz w:val="22"/>
          <w:szCs w:val="22"/>
        </w:rPr>
        <w:t>secțiunea 11</w:t>
      </w:r>
      <w:r>
        <w:rPr>
          <w:rFonts w:ascii="Montserrat" w:eastAsia="Montserrat" w:hAnsi="Montserrat" w:cs="Montserrat"/>
          <w:sz w:val="22"/>
          <w:szCs w:val="22"/>
        </w:rPr>
        <w:t xml:space="preserve"> din ghid.</w:t>
      </w:r>
    </w:p>
    <w:p w14:paraId="0000033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337" w14:textId="77777777" w:rsidR="00BB5FF2" w:rsidRDefault="00557E8F">
      <w:pPr>
        <w:pStyle w:val="Heading2"/>
        <w:numPr>
          <w:ilvl w:val="1"/>
          <w:numId w:val="56"/>
        </w:numPr>
        <w:spacing w:before="120" w:after="120"/>
        <w:ind w:left="426" w:hanging="426"/>
        <w:jc w:val="both"/>
        <w:rPr>
          <w:color w:val="FF0000"/>
        </w:rPr>
      </w:pPr>
      <w:bookmarkStart w:id="92" w:name="_Toc223085739"/>
      <w:r>
        <w:rPr>
          <w:b/>
          <w:bCs/>
          <w:color w:val="1F3864"/>
        </w:rPr>
        <w:t>Limba utilizată în completarea cererii de finanțare</w:t>
      </w:r>
      <w:bookmarkEnd w:id="92"/>
    </w:p>
    <w:p w14:paraId="0000033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Limba utilizată în completarea documentației de finanțare este limba română.</w:t>
      </w:r>
    </w:p>
    <w:p w14:paraId="00000339"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 xml:space="preserve">Documentele redactate în altă limbă vor fi însoțite, în mod obligatoriu de traducere legalizată sau autorizată. Documentul original și traducerea acestuia se vor constitui într-un singur fișier în format .pdf. </w:t>
      </w:r>
    </w:p>
    <w:p w14:paraId="0000033A" w14:textId="77777777" w:rsidR="00BB5FF2" w:rsidRDefault="00BB5FF2">
      <w:pPr>
        <w:spacing w:before="120" w:after="120"/>
        <w:jc w:val="both"/>
        <w:rPr>
          <w:rFonts w:ascii="Montserrat" w:eastAsia="Montserrat" w:hAnsi="Montserrat" w:cs="Montserrat"/>
          <w:sz w:val="22"/>
          <w:szCs w:val="22"/>
        </w:rPr>
      </w:pPr>
    </w:p>
    <w:p w14:paraId="0000033B" w14:textId="77777777" w:rsidR="00BB5FF2" w:rsidRDefault="00557E8F">
      <w:pPr>
        <w:pStyle w:val="Heading2"/>
        <w:numPr>
          <w:ilvl w:val="1"/>
          <w:numId w:val="56"/>
        </w:numPr>
        <w:spacing w:before="120" w:after="120"/>
        <w:ind w:left="426" w:hanging="426"/>
        <w:jc w:val="both"/>
        <w:rPr>
          <w:color w:val="FF0000"/>
        </w:rPr>
      </w:pPr>
      <w:bookmarkStart w:id="93" w:name="_Toc223085740"/>
      <w:r>
        <w:rPr>
          <w:b/>
          <w:bCs/>
          <w:color w:val="1F3864"/>
        </w:rPr>
        <w:t>Metodologia de justificare și detaliere a bugetului cererii de finanțare</w:t>
      </w:r>
      <w:bookmarkEnd w:id="93"/>
    </w:p>
    <w:p w14:paraId="0000033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Bugetul proiectului este cuprins în cererea de finanțare și respectă formatul cadru și conținutul minim aprobat prin Ordin al ministrului investițiilor și proiectelor europene. Bugetul proiectului se generează în cadrul aplicației MySMIS2021/ SMIS2021+ și trebuie să fie complet şi corelat cu activitățile prevăzute, cu resursele materiale implicate în realizarea proiectului, cu indicatorii asumați și cu calendarul de realizare. </w:t>
      </w:r>
    </w:p>
    <w:p w14:paraId="0000033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La întocmirea bugetului, solicitantul are în vedere respectarea pragurilor valorice impuse prin prezentul ghid. Totodată,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 </w:t>
      </w:r>
    </w:p>
    <w:p w14:paraId="0000033E" w14:textId="77777777" w:rsidR="00BB5FF2" w:rsidRDefault="00557E8F">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Conform prevederilor OUG 23/2023, art. 4, alin (7), lit. c) solicitantul are obligația de a asigura fonduri suficiente și realiste în bugetul proiectului, precum și termene realiste pentru realizarea activităților, cu încadrarea în limitele maxime prevăzute pentru bugetul sau, după caz, durata maximă de implementare a proiectului.</w:t>
      </w:r>
    </w:p>
    <w:p w14:paraId="0000033F" w14:textId="77777777" w:rsidR="00BB5FF2" w:rsidRDefault="00557E8F">
      <w:pPr>
        <w:pStyle w:val="Heading2"/>
        <w:numPr>
          <w:ilvl w:val="1"/>
          <w:numId w:val="56"/>
        </w:numPr>
        <w:spacing w:before="120" w:after="120"/>
        <w:ind w:left="426" w:hanging="426"/>
        <w:jc w:val="both"/>
        <w:rPr>
          <w:color w:val="FF0000"/>
        </w:rPr>
      </w:pPr>
      <w:bookmarkStart w:id="94" w:name="_Toc223085741"/>
      <w:r>
        <w:rPr>
          <w:b/>
          <w:bCs/>
          <w:color w:val="1F3864"/>
        </w:rPr>
        <w:t>Anexe și documente obligatorii la depunerea cererii</w:t>
      </w:r>
      <w:bookmarkEnd w:id="94"/>
    </w:p>
    <w:p w14:paraId="0000034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Documentele și anexele obligatorii enumerate mai jos se vor transmite obligatoriu împreună cu cererea de finanțare la momentul depunerii acesteia prin sistemul informatic MySMIS2021/SMIS2021+. Netransmiterea la momentul depunerii cererii de finanțare a tuturor documentelor obligatorii enumerate mai jos poate face obiectul solicitării de clarificări a AM PR Nord-Est în cadrul etapei de evaluare tehnică și financiară, în conformitate cu prevederile și excepțiile detaliate în cadrul prezentului subcapitol.</w:t>
      </w:r>
    </w:p>
    <w:p w14:paraId="0000034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Anexele și documentele obligatorii la depunerea cererii de finanțare vor fi încărcate în sistemul informatic MySMIS2021/SMIS2021+, în format .pdf, după ce au fost semnate electronic, conform prevederilor de la secțiunea </w:t>
      </w:r>
      <w:hyperlink w:anchor="_heading=h.19c6y18">
        <w:r>
          <w:rPr>
            <w:rFonts w:ascii="Montserrat" w:eastAsia="Montserrat" w:hAnsi="Montserrat" w:cs="Montserrat"/>
            <w:sz w:val="22"/>
            <w:szCs w:val="22"/>
          </w:rPr>
          <w:t>4.4</w:t>
        </w:r>
      </w:hyperlink>
      <w:r>
        <w:rPr>
          <w:rFonts w:ascii="Montserrat" w:eastAsia="Montserrat" w:hAnsi="Montserrat" w:cs="Montserrat"/>
          <w:sz w:val="22"/>
          <w:szCs w:val="22"/>
        </w:rPr>
        <w:t>. „Modalitatea de depunere a proiectelor” din Ghidul solicitantului. Pentru unele din anexele enumerate mai jos, acest ghid conține modele standard (ex. Declarația unică).</w:t>
      </w:r>
    </w:p>
    <w:p w14:paraId="0000034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Documentele și anexele redactate în altă limbă vor fi însoțite, în mod obligatoriu de traducere legalizată sau autorizată. Documentul original și traducerea acestuia se vor constitui într-un singur fișier în format pdf. </w:t>
      </w:r>
    </w:p>
    <w:p w14:paraId="00000343" w14:textId="77777777" w:rsidR="00BB5FF2" w:rsidRDefault="00557E8F">
      <w:pPr>
        <w:spacing w:before="120" w:after="120"/>
        <w:rPr>
          <w:rFonts w:ascii="Montserrat" w:eastAsia="Montserrat" w:hAnsi="Montserrat" w:cs="Montserrat"/>
          <w:sz w:val="22"/>
          <w:szCs w:val="22"/>
        </w:rPr>
      </w:pPr>
      <w:r>
        <w:rPr>
          <w:rFonts w:ascii="Montserrat" w:eastAsia="Montserrat" w:hAnsi="Montserrat" w:cs="Montserrat"/>
          <w:sz w:val="22"/>
          <w:szCs w:val="22"/>
        </w:rPr>
        <w:t>Anexele obligatorii la depunerea cererii de finanțare sunt:</w:t>
      </w:r>
    </w:p>
    <w:p w14:paraId="00000344" w14:textId="77777777" w:rsidR="00BB5FF2" w:rsidRDefault="00557E8F">
      <w:pPr>
        <w:widowControl w:val="0"/>
        <w:numPr>
          <w:ilvl w:val="0"/>
          <w:numId w:val="41"/>
        </w:num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rPr>
        <w:t>Declarația unică a solicitantului conform Anexei 2 – Declarația unică la Ghidul solicitantului</w:t>
      </w:r>
    </w:p>
    <w:p w14:paraId="00000345" w14:textId="77777777" w:rsidR="00BB5FF2" w:rsidRDefault="00557E8F">
      <w:p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Declarația unică va fi generată, semnată și încărcată în sistemul informatic MySMIS2021/SMIS2021+, de către reprezentantul legal al  solicitantului.</w:t>
      </w:r>
    </w:p>
    <w:p w14:paraId="00000346" w14:textId="77777777" w:rsidR="00BB5FF2" w:rsidRDefault="00BB5FF2">
      <w:pPr>
        <w:rPr>
          <w:rFonts w:ascii="Times New Roman" w:eastAsia="Times New Roman" w:hAnsi="Times New Roman" w:cs="Times New Roman"/>
        </w:rPr>
      </w:pPr>
    </w:p>
    <w:tbl>
      <w:tblPr>
        <w:tblStyle w:val="af"/>
        <w:tblW w:w="9639" w:type="dxa"/>
        <w:tblBorders>
          <w:insideV w:val="single" w:sz="8" w:space="0" w:color="808080"/>
        </w:tblBorders>
        <w:tblLayout w:type="fixed"/>
        <w:tblLook w:val="0000" w:firstRow="0" w:lastRow="0" w:firstColumn="0" w:lastColumn="0" w:noHBand="0" w:noVBand="0"/>
      </w:tblPr>
      <w:tblGrid>
        <w:gridCol w:w="756"/>
        <w:gridCol w:w="8883"/>
      </w:tblGrid>
      <w:tr w:rsidR="00BB5FF2" w14:paraId="1747FE22" w14:textId="77777777">
        <w:tc>
          <w:tcPr>
            <w:tcW w:w="756" w:type="dxa"/>
            <w:vAlign w:val="center"/>
          </w:tcPr>
          <w:p w14:paraId="00000347"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noProof/>
                <w:sz w:val="22"/>
                <w:szCs w:val="22"/>
              </w:rPr>
              <w:drawing>
                <wp:inline distT="0" distB="0" distL="0" distR="0" wp14:anchorId="1B116A54" wp14:editId="0628CC98">
                  <wp:extent cx="342673" cy="350416"/>
                  <wp:effectExtent l="0" t="0" r="0" b="0"/>
                  <wp:docPr id="211489102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l="76239" t="18170" r="2964" b="28510"/>
                          <a:stretch>
                            <a:fillRect/>
                          </a:stretch>
                        </pic:blipFill>
                        <pic:spPr>
                          <a:xfrm>
                            <a:off x="0" y="0"/>
                            <a:ext cx="342673" cy="350416"/>
                          </a:xfrm>
                          <a:prstGeom prst="rect">
                            <a:avLst/>
                          </a:prstGeom>
                          <a:ln/>
                        </pic:spPr>
                      </pic:pic>
                    </a:graphicData>
                  </a:graphic>
                </wp:inline>
              </w:drawing>
            </w:r>
          </w:p>
        </w:tc>
        <w:tc>
          <w:tcPr>
            <w:tcW w:w="8883" w:type="dxa"/>
            <w:vAlign w:val="center"/>
          </w:tcPr>
          <w:p w14:paraId="00000348"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b/>
                <w:bCs/>
                <w:sz w:val="22"/>
                <w:szCs w:val="22"/>
              </w:rPr>
              <w:t>ATENȚIE!</w:t>
            </w:r>
          </w:p>
          <w:p w14:paraId="00000349"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sz w:val="22"/>
                <w:szCs w:val="22"/>
              </w:rPr>
              <w:t>Aplicația generează automat declarația cu datele de identificare ale persoanei care realizează generarea. De aceea, se va avea în vedere ca reprezentantul legal să fie proprietarul în MySMIS2021/SMIS2021+ al entității solicitante și cel care generează, semnează și încarcă Declarația unică.</w:t>
            </w:r>
          </w:p>
        </w:tc>
      </w:tr>
    </w:tbl>
    <w:p w14:paraId="00000353" w14:textId="07502D3F" w:rsidR="00BB5FF2" w:rsidRDefault="008358AF">
      <w:pPr>
        <w:numPr>
          <w:ilvl w:val="0"/>
          <w:numId w:val="41"/>
        </w:numPr>
        <w:pBdr>
          <w:top w:val="nil"/>
          <w:left w:val="nil"/>
          <w:bottom w:val="nil"/>
          <w:right w:val="nil"/>
          <w:between w:val="nil"/>
        </w:pBdr>
        <w:spacing w:before="120" w:after="120"/>
        <w:jc w:val="both"/>
        <w:rPr>
          <w:rFonts w:ascii="Montserrat" w:eastAsia="Montserrat" w:hAnsi="Montserrat" w:cs="Montserrat"/>
          <w:color w:val="000000"/>
          <w:sz w:val="22"/>
          <w:szCs w:val="22"/>
        </w:rPr>
      </w:pPr>
      <w:sdt>
        <w:sdtPr>
          <w:tag w:val="goog_rdk_138"/>
          <w:id w:val="-1729608344"/>
        </w:sdtPr>
        <w:sdtEndPr/>
        <w:sdtContent/>
      </w:sdt>
      <w:r w:rsidR="00557E8F" w:rsidRPr="00E864BD">
        <w:rPr>
          <w:rFonts w:ascii="Montserrat" w:eastAsia="Montserrat" w:hAnsi="Montserrat" w:cs="Montserrat"/>
          <w:b/>
          <w:bCs/>
          <w:sz w:val="22"/>
          <w:szCs w:val="22"/>
        </w:rPr>
        <w:t>Anexa 19 - Declarație privind ajutoarele de stat și de minimis</w:t>
      </w:r>
    </w:p>
    <w:p w14:paraId="00000354" w14:textId="77777777" w:rsidR="00BB5FF2" w:rsidRDefault="00557E8F">
      <w:pPr>
        <w:numPr>
          <w:ilvl w:val="0"/>
          <w:numId w:val="41"/>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 xml:space="preserve">Planul de implementare al proiectului </w:t>
      </w:r>
      <w:r>
        <w:rPr>
          <w:rFonts w:ascii="Montserrat" w:eastAsia="Montserrat" w:hAnsi="Montserrat" w:cs="Montserrat"/>
          <w:color w:val="000000"/>
          <w:sz w:val="22"/>
          <w:szCs w:val="22"/>
        </w:rPr>
        <w:t>(model recomandat în Anexa 7 la prezentul ghid)</w:t>
      </w:r>
    </w:p>
    <w:p w14:paraId="00000355" w14:textId="77777777" w:rsidR="00BB5FF2" w:rsidRDefault="00557E8F">
      <w:pPr>
        <w:widowControl w:val="0"/>
        <w:pBdr>
          <w:top w:val="nil"/>
          <w:left w:val="nil"/>
          <w:bottom w:val="nil"/>
          <w:right w:val="nil"/>
          <w:between w:val="nil"/>
        </w:pBdr>
        <w:tabs>
          <w:tab w:val="left" w:pos="841"/>
        </w:tabs>
        <w:spacing w:before="120" w:after="120"/>
        <w:ind w:left="360" w:right="142"/>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 vor respecta modelul și instrucțiunile de completare din Anexa 7 - Plan de implementare al proiectului.</w:t>
      </w:r>
    </w:p>
    <w:p w14:paraId="00000356" w14:textId="748AB71F" w:rsidR="00BB5FF2" w:rsidRDefault="00557E8F">
      <w:pPr>
        <w:numPr>
          <w:ilvl w:val="0"/>
          <w:numId w:val="41"/>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 xml:space="preserve">Lista de </w:t>
      </w:r>
      <w:r w:rsidR="00A04574">
        <w:rPr>
          <w:rFonts w:ascii="Montserrat" w:eastAsia="Montserrat" w:hAnsi="Montserrat" w:cs="Montserrat"/>
          <w:b/>
          <w:bCs/>
          <w:color w:val="000000"/>
          <w:sz w:val="22"/>
          <w:szCs w:val="22"/>
        </w:rPr>
        <w:t xml:space="preserve">lucrări, </w:t>
      </w:r>
      <w:r>
        <w:rPr>
          <w:rFonts w:ascii="Montserrat" w:eastAsia="Montserrat" w:hAnsi="Montserrat" w:cs="Montserrat"/>
          <w:b/>
          <w:bCs/>
          <w:color w:val="000000"/>
          <w:sz w:val="22"/>
          <w:szCs w:val="22"/>
        </w:rPr>
        <w:t>dotări</w:t>
      </w:r>
      <w:sdt>
        <w:sdtPr>
          <w:tag w:val="goog_rdk_142"/>
          <w:id w:val="-942967406"/>
        </w:sdtPr>
        <w:sdtEndPr/>
        <w:sdtContent/>
      </w:sdt>
      <w:r>
        <w:rPr>
          <w:rFonts w:ascii="Montserrat" w:eastAsia="Montserrat" w:hAnsi="Montserrat" w:cs="Montserrat"/>
          <w:b/>
          <w:bCs/>
          <w:color w:val="000000"/>
          <w:sz w:val="22"/>
          <w:szCs w:val="22"/>
        </w:rPr>
        <w:t>, servicii</w:t>
      </w:r>
      <w:r>
        <w:rPr>
          <w:rFonts w:ascii="Montserrat" w:eastAsia="Montserrat" w:hAnsi="Montserrat" w:cs="Montserrat"/>
          <w:color w:val="000000"/>
          <w:sz w:val="22"/>
          <w:szCs w:val="22"/>
        </w:rPr>
        <w:t xml:space="preserve"> </w:t>
      </w:r>
      <w:r>
        <w:rPr>
          <w:rFonts w:ascii="Montserrat" w:eastAsia="Montserrat" w:hAnsi="Montserrat" w:cs="Montserrat"/>
          <w:b/>
          <w:bCs/>
          <w:color w:val="000000"/>
          <w:sz w:val="22"/>
          <w:szCs w:val="22"/>
        </w:rPr>
        <w:t xml:space="preserve">și resurse umane </w:t>
      </w:r>
      <w:r>
        <w:rPr>
          <w:rFonts w:ascii="Montserrat" w:eastAsia="Montserrat" w:hAnsi="Montserrat" w:cs="Montserrat"/>
          <w:color w:val="000000"/>
          <w:sz w:val="22"/>
          <w:szCs w:val="22"/>
        </w:rPr>
        <w:t xml:space="preserve">cu încadrarea acestora în secțiunea de cheltuieli eligibile /neeligibile completată conform Anexei 9  și corelată cu bugetul </w:t>
      </w:r>
      <w:sdt>
        <w:sdtPr>
          <w:tag w:val="goog_rdk_143"/>
          <w:id w:val="-1247181709"/>
          <w:showingPlcHdr/>
        </w:sdtPr>
        <w:sdtEndPr/>
        <w:sdtContent>
          <w:r w:rsidR="000D6434">
            <w:t xml:space="preserve">     </w:t>
          </w:r>
        </w:sdtContent>
      </w:sdt>
      <w:r>
        <w:rPr>
          <w:rFonts w:ascii="Montserrat" w:eastAsia="Montserrat" w:hAnsi="Montserrat" w:cs="Montserrat"/>
          <w:color w:val="000000"/>
          <w:sz w:val="22"/>
          <w:szCs w:val="22"/>
        </w:rPr>
        <w:t>proiectului</w:t>
      </w:r>
      <w:r w:rsidR="00A04574">
        <w:rPr>
          <w:rFonts w:ascii="Montserrat" w:eastAsia="Montserrat" w:hAnsi="Montserrat" w:cs="Montserrat"/>
          <w:color w:val="000000"/>
          <w:sz w:val="22"/>
          <w:szCs w:val="22"/>
        </w:rPr>
        <w:t xml:space="preserve"> și </w:t>
      </w:r>
      <w:r w:rsidR="00A04574" w:rsidRPr="00A04574">
        <w:rPr>
          <w:rFonts w:ascii="Montserrat" w:eastAsia="Montserrat" w:hAnsi="Montserrat" w:cs="Montserrat"/>
          <w:color w:val="000000"/>
          <w:sz w:val="22"/>
          <w:szCs w:val="22"/>
        </w:rPr>
        <w:t>devizul general (dacă este cazul)</w:t>
      </w:r>
      <w:r>
        <w:rPr>
          <w:rFonts w:ascii="Montserrat" w:eastAsia="Montserrat" w:hAnsi="Montserrat" w:cs="Montserrat"/>
          <w:color w:val="000000"/>
          <w:sz w:val="22"/>
          <w:szCs w:val="22"/>
        </w:rPr>
        <w:t>.</w:t>
      </w:r>
    </w:p>
    <w:p w14:paraId="00000357" w14:textId="77777777" w:rsidR="00BB5FF2" w:rsidRDefault="00BB5FF2">
      <w:pPr>
        <w:pBdr>
          <w:top w:val="nil"/>
          <w:left w:val="nil"/>
          <w:bottom w:val="nil"/>
          <w:right w:val="nil"/>
          <w:between w:val="nil"/>
        </w:pBdr>
        <w:ind w:left="360"/>
        <w:jc w:val="both"/>
        <w:rPr>
          <w:rFonts w:ascii="Times New Roman" w:eastAsia="Times New Roman" w:hAnsi="Times New Roman" w:cs="Times New Roman"/>
          <w:color w:val="000000"/>
          <w:sz w:val="22"/>
          <w:szCs w:val="22"/>
        </w:rPr>
      </w:pPr>
    </w:p>
    <w:p w14:paraId="00000358" w14:textId="77777777" w:rsidR="00BB5FF2" w:rsidRDefault="00557E8F">
      <w:pPr>
        <w:numPr>
          <w:ilvl w:val="0"/>
          <w:numId w:val="41"/>
        </w:numPr>
        <w:pBdr>
          <w:top w:val="nil"/>
          <w:left w:val="nil"/>
          <w:bottom w:val="nil"/>
          <w:right w:val="nil"/>
          <w:between w:val="nil"/>
        </w:pBdr>
        <w:spacing w:after="120"/>
        <w:jc w:val="both"/>
        <w:rPr>
          <w:rFonts w:ascii="Times New Roman" w:eastAsia="Times New Roman" w:hAnsi="Times New Roman" w:cs="Times New Roman"/>
          <w:color w:val="000000"/>
          <w:sz w:val="22"/>
          <w:szCs w:val="22"/>
        </w:rPr>
      </w:pPr>
      <w:r>
        <w:rPr>
          <w:rFonts w:ascii="Montserrat" w:eastAsia="Montserrat" w:hAnsi="Montserrat" w:cs="Montserrat"/>
          <w:b/>
          <w:bCs/>
          <w:color w:val="000000"/>
          <w:sz w:val="22"/>
          <w:szCs w:val="22"/>
        </w:rPr>
        <w:t>Notă privind fundamentarea rezonabilității costurilor, conform Anexei 10</w:t>
      </w:r>
    </w:p>
    <w:p w14:paraId="00000359" w14:textId="07FB7027" w:rsidR="00BB5FF2" w:rsidRDefault="00557E8F">
      <w:pPr>
        <w:widowControl w:val="0"/>
        <w:spacing w:before="120"/>
        <w:ind w:left="360"/>
        <w:jc w:val="both"/>
        <w:rPr>
          <w:rFonts w:ascii="Montserrat" w:eastAsia="Montserrat" w:hAnsi="Montserrat" w:cs="Montserrat"/>
          <w:sz w:val="22"/>
          <w:szCs w:val="22"/>
        </w:rPr>
      </w:pPr>
      <w:r>
        <w:rPr>
          <w:rFonts w:ascii="Montserrat" w:eastAsia="Montserrat" w:hAnsi="Montserrat" w:cs="Montserrat"/>
          <w:sz w:val="22"/>
          <w:szCs w:val="22"/>
        </w:rPr>
        <w:t>În cadrul acestei note va fi detaliată fundamentarea rezonabilității costurilor pentru elementele bugetate (echipamente, servicii etc.) în baza documentelor justificative care au stat la baza stabilirii costurilor estimate</w:t>
      </w:r>
      <w:r w:rsidR="00744297">
        <w:t xml:space="preserve"> </w:t>
      </w:r>
      <w:r w:rsidR="00744297">
        <w:rPr>
          <w:rFonts w:ascii="Montserrat" w:eastAsia="Montserrat" w:hAnsi="Montserrat" w:cs="Montserrat"/>
          <w:sz w:val="22"/>
          <w:szCs w:val="22"/>
        </w:rPr>
        <w:t>(</w:t>
      </w:r>
      <w:r w:rsidR="00744297">
        <w:rPr>
          <w:rFonts w:ascii="Montserrat" w:eastAsia="Montserrat" w:hAnsi="Montserrat" w:cs="Montserrat"/>
          <w:i/>
          <w:sz w:val="22"/>
          <w:szCs w:val="22"/>
        </w:rPr>
        <w:t>altele decât cele aferente lucrărilor din devizul general</w:t>
      </w:r>
      <w:r w:rsidR="00744297">
        <w:rPr>
          <w:rFonts w:ascii="Montserrat" w:eastAsia="Montserrat" w:hAnsi="Montserrat" w:cs="Montserrat"/>
          <w:sz w:val="22"/>
          <w:szCs w:val="22"/>
        </w:rPr>
        <w:t>)</w:t>
      </w:r>
      <w:r w:rsidR="00744297">
        <w:t xml:space="preserve"> </w:t>
      </w:r>
      <w:r>
        <w:rPr>
          <w:rFonts w:ascii="Montserrat" w:eastAsia="Montserrat" w:hAnsi="Montserrat" w:cs="Montserrat"/>
          <w:sz w:val="22"/>
          <w:szCs w:val="22"/>
        </w:rPr>
        <w:t xml:space="preserve">  în cadrul proiectului, respectiv: oferte de preț/ cataloage/ website-uri, orice alte surse verificabile (cel puțin 2 surse distincte).</w:t>
      </w:r>
    </w:p>
    <w:p w14:paraId="0000035A" w14:textId="77777777" w:rsidR="00BB5FF2" w:rsidRDefault="00BB5FF2">
      <w:pPr>
        <w:jc w:val="both"/>
        <w:rPr>
          <w:rFonts w:ascii="Montserrat" w:eastAsia="Montserrat" w:hAnsi="Montserrat" w:cs="Montserrat"/>
          <w:sz w:val="22"/>
          <w:szCs w:val="22"/>
        </w:rPr>
      </w:pPr>
    </w:p>
    <w:p w14:paraId="0000035B" w14:textId="77777777" w:rsidR="00BB5FF2" w:rsidRDefault="00557E8F">
      <w:pPr>
        <w:widowControl w:val="0"/>
        <w:numPr>
          <w:ilvl w:val="0"/>
          <w:numId w:val="41"/>
        </w:numPr>
        <w:jc w:val="both"/>
        <w:rPr>
          <w:rFonts w:ascii="Montserrat" w:eastAsia="Montserrat" w:hAnsi="Montserrat" w:cs="Montserrat"/>
          <w:b/>
          <w:bCs/>
          <w:sz w:val="22"/>
          <w:szCs w:val="22"/>
        </w:rPr>
      </w:pPr>
      <w:r>
        <w:rPr>
          <w:rFonts w:ascii="Montserrat" w:eastAsia="Montserrat" w:hAnsi="Montserrat" w:cs="Montserrat"/>
          <w:b/>
          <w:bCs/>
          <w:sz w:val="22"/>
          <w:szCs w:val="22"/>
        </w:rPr>
        <w:t xml:space="preserve">Macheta financiară </w:t>
      </w:r>
      <w:r>
        <w:rPr>
          <w:rFonts w:ascii="Montserrat" w:eastAsia="Montserrat" w:hAnsi="Montserrat" w:cs="Montserrat"/>
          <w:sz w:val="22"/>
          <w:szCs w:val="22"/>
        </w:rPr>
        <w:t>- model standard în Anexa 8</w:t>
      </w:r>
      <w:r>
        <w:rPr>
          <w:rFonts w:ascii="Montserrat" w:eastAsia="Montserrat" w:hAnsi="Montserrat" w:cs="Montserrat"/>
          <w:b/>
          <w:bCs/>
          <w:sz w:val="22"/>
          <w:szCs w:val="22"/>
        </w:rPr>
        <w:t xml:space="preserve"> </w:t>
      </w:r>
    </w:p>
    <w:p w14:paraId="0000035C" w14:textId="77777777" w:rsidR="00BB5FF2" w:rsidRDefault="00BB5FF2">
      <w:pPr>
        <w:widowControl w:val="0"/>
        <w:ind w:left="360"/>
        <w:jc w:val="both"/>
        <w:rPr>
          <w:rFonts w:ascii="Montserrat" w:eastAsia="Montserrat" w:hAnsi="Montserrat" w:cs="Montserrat"/>
          <w:b/>
          <w:bCs/>
          <w:sz w:val="22"/>
          <w:szCs w:val="22"/>
        </w:rPr>
      </w:pPr>
    </w:p>
    <w:p w14:paraId="0000035D" w14:textId="09039920" w:rsidR="00BB5FF2" w:rsidRDefault="00557E8F">
      <w:pPr>
        <w:widowControl w:val="0"/>
        <w:numPr>
          <w:ilvl w:val="0"/>
          <w:numId w:val="41"/>
        </w:numPr>
        <w:jc w:val="both"/>
        <w:rPr>
          <w:rFonts w:ascii="Montserrat" w:eastAsia="Montserrat" w:hAnsi="Montserrat" w:cs="Montserrat"/>
          <w:b/>
          <w:bCs/>
          <w:sz w:val="22"/>
          <w:szCs w:val="22"/>
        </w:rPr>
      </w:pPr>
      <w:r>
        <w:rPr>
          <w:rFonts w:ascii="Montserrat" w:eastAsia="Montserrat" w:hAnsi="Montserrat" w:cs="Montserrat"/>
          <w:b/>
          <w:bCs/>
          <w:sz w:val="22"/>
          <w:szCs w:val="22"/>
        </w:rPr>
        <w:t>Devizul general</w:t>
      </w:r>
      <w:r>
        <w:rPr>
          <w:rFonts w:ascii="Montserrat" w:eastAsia="Montserrat" w:hAnsi="Montserrat" w:cs="Montserrat"/>
          <w:sz w:val="22"/>
          <w:szCs w:val="22"/>
        </w:rPr>
        <w:t xml:space="preserve"> </w:t>
      </w:r>
      <w:sdt>
        <w:sdtPr>
          <w:tag w:val="goog_rdk_145"/>
          <w:id w:val="-1823377381"/>
        </w:sdtPr>
        <w:sdtEndPr/>
        <w:sdtContent/>
      </w:sdt>
      <w:r>
        <w:rPr>
          <w:rFonts w:ascii="Montserrat" w:eastAsia="Montserrat" w:hAnsi="Montserrat" w:cs="Montserrat"/>
          <w:sz w:val="22"/>
          <w:szCs w:val="22"/>
        </w:rPr>
        <w:t xml:space="preserve">- pentru proiecte care includ execuția de lucrări care necesită </w:t>
      </w:r>
      <w:r>
        <w:rPr>
          <w:rFonts w:ascii="Montserrat" w:eastAsia="Montserrat" w:hAnsi="Montserrat" w:cs="Montserrat"/>
          <w:i/>
          <w:iCs/>
          <w:sz w:val="22"/>
          <w:szCs w:val="22"/>
        </w:rPr>
        <w:t>sau nu</w:t>
      </w:r>
      <w:r>
        <w:rPr>
          <w:rFonts w:ascii="Montserrat" w:eastAsia="Montserrat" w:hAnsi="Montserrat" w:cs="Montserrat"/>
          <w:sz w:val="22"/>
          <w:szCs w:val="22"/>
        </w:rPr>
        <w:t xml:space="preserve"> autorizație de construire</w:t>
      </w:r>
    </w:p>
    <w:p w14:paraId="0000035E" w14:textId="77777777" w:rsidR="00BB5FF2" w:rsidRDefault="00557E8F">
      <w:pPr>
        <w:spacing w:after="120"/>
        <w:ind w:left="360"/>
        <w:jc w:val="both"/>
        <w:rPr>
          <w:rFonts w:ascii="Montserrat" w:eastAsia="Montserrat" w:hAnsi="Montserrat" w:cs="Montserrat"/>
          <w:sz w:val="22"/>
          <w:szCs w:val="22"/>
        </w:rPr>
      </w:pPr>
      <w:r>
        <w:rPr>
          <w:rFonts w:ascii="Montserrat" w:eastAsia="Montserrat" w:hAnsi="Montserrat" w:cs="Montserrat"/>
          <w:sz w:val="22"/>
          <w:szCs w:val="22"/>
        </w:rPr>
        <w:t>Devizul general trebuie să fi fost întocmit / actualizat cu cel mult 12 luni înainte de data depunerii cererii de finanțare.</w:t>
      </w:r>
    </w:p>
    <w:p w14:paraId="0000035F" w14:textId="77777777" w:rsidR="00BB5FF2" w:rsidRDefault="00557E8F">
      <w:pPr>
        <w:spacing w:after="120"/>
        <w:ind w:left="360"/>
        <w:jc w:val="both"/>
        <w:rPr>
          <w:rFonts w:ascii="Montserrat" w:eastAsia="Montserrat" w:hAnsi="Montserrat" w:cs="Montserrat"/>
          <w:sz w:val="22"/>
          <w:szCs w:val="22"/>
        </w:rPr>
      </w:pPr>
      <w:r>
        <w:rPr>
          <w:rFonts w:ascii="Montserrat" w:eastAsia="Montserrat" w:hAnsi="Montserrat" w:cs="Montserrat"/>
          <w:sz w:val="22"/>
          <w:szCs w:val="22"/>
        </w:rPr>
        <w:t xml:space="preserve">Devizul general va respecta modelul din cadrul din HG nr. 907/29.11.2016 cu modificările și completările ulterioare, va fi asumat de către proiectant și de solicitant, pentru proiectele care propun realizarea de lucrări (care necesită </w:t>
      </w:r>
      <w:r>
        <w:rPr>
          <w:rFonts w:ascii="Montserrat" w:eastAsia="Montserrat" w:hAnsi="Montserrat" w:cs="Montserrat"/>
          <w:i/>
          <w:iCs/>
          <w:sz w:val="22"/>
          <w:szCs w:val="22"/>
        </w:rPr>
        <w:t>sau nu</w:t>
      </w:r>
      <w:r>
        <w:rPr>
          <w:rFonts w:ascii="Montserrat" w:eastAsia="Montserrat" w:hAnsi="Montserrat" w:cs="Montserrat"/>
          <w:sz w:val="22"/>
          <w:szCs w:val="22"/>
        </w:rPr>
        <w:t xml:space="preserve"> autorizație de construire). </w:t>
      </w:r>
    </w:p>
    <w:p w14:paraId="0621830E" w14:textId="77777777" w:rsidR="000D6434" w:rsidRDefault="000D6434" w:rsidP="000D6434">
      <w:pPr>
        <w:widowControl w:val="0"/>
        <w:numPr>
          <w:ilvl w:val="0"/>
          <w:numId w:val="41"/>
        </w:numPr>
        <w:spacing w:line="259" w:lineRule="auto"/>
        <w:jc w:val="both"/>
        <w:rPr>
          <w:rFonts w:ascii="Montserrat" w:eastAsia="Montserrat" w:hAnsi="Montserrat" w:cs="Montserrat"/>
          <w:b/>
          <w:bCs/>
          <w:sz w:val="22"/>
          <w:szCs w:val="22"/>
        </w:rPr>
      </w:pPr>
      <w:r>
        <w:rPr>
          <w:rFonts w:ascii="Montserrat" w:eastAsia="Montserrat" w:hAnsi="Montserrat" w:cs="Montserrat"/>
          <w:b/>
          <w:bCs/>
          <w:sz w:val="22"/>
          <w:szCs w:val="22"/>
        </w:rPr>
        <w:t xml:space="preserve">Documentele statutare ale solicitantului, respectiv: </w:t>
      </w:r>
    </w:p>
    <w:p w14:paraId="4EAD527A" w14:textId="77777777" w:rsidR="000D6434" w:rsidRDefault="000D6434" w:rsidP="000D6434">
      <w:pPr>
        <w:numPr>
          <w:ilvl w:val="0"/>
          <w:numId w:val="40"/>
        </w:numPr>
        <w:pBdr>
          <w:top w:val="nil"/>
          <w:left w:val="nil"/>
          <w:bottom w:val="nil"/>
          <w:right w:val="nil"/>
          <w:between w:val="nil"/>
        </w:pBdr>
        <w:tabs>
          <w:tab w:val="left" w:pos="1080"/>
        </w:tabs>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actul juridic de înființare a asociației clusterului (actul constitutiv);</w:t>
      </w:r>
    </w:p>
    <w:p w14:paraId="6A41FA78" w14:textId="77777777" w:rsidR="000D6434" w:rsidRDefault="000D6434" w:rsidP="000D6434">
      <w:pPr>
        <w:numPr>
          <w:ilvl w:val="0"/>
          <w:numId w:val="40"/>
        </w:numPr>
        <w:pBdr>
          <w:top w:val="nil"/>
          <w:left w:val="nil"/>
          <w:bottom w:val="nil"/>
          <w:right w:val="nil"/>
          <w:between w:val="nil"/>
        </w:pBdr>
        <w:tabs>
          <w:tab w:val="left" w:pos="1080"/>
        </w:tabs>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cel mai recent statut al asociației, însoțit de hotărârea judecătorească definitivă și irevocabilă privind aprobarea acestuia,</w:t>
      </w:r>
    </w:p>
    <w:p w14:paraId="0032B9DF" w14:textId="77777777" w:rsidR="000D6434" w:rsidRDefault="000D6434" w:rsidP="000D6434">
      <w:pPr>
        <w:numPr>
          <w:ilvl w:val="0"/>
          <w:numId w:val="40"/>
        </w:numPr>
        <w:pBdr>
          <w:top w:val="nil"/>
          <w:left w:val="nil"/>
          <w:bottom w:val="nil"/>
          <w:right w:val="nil"/>
          <w:between w:val="nil"/>
        </w:pBdr>
        <w:tabs>
          <w:tab w:val="left" w:pos="1080"/>
        </w:tabs>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sau, după caz, statutul inițial împreună cu toate actele adiționale ulterioare, inclusiv hotărârile judecătorești corespunzătoare, definitive și irevocabile;</w:t>
      </w:r>
    </w:p>
    <w:p w14:paraId="35113F2F" w14:textId="77777777" w:rsidR="000D6434" w:rsidRDefault="000D6434" w:rsidP="000D6434">
      <w:pPr>
        <w:numPr>
          <w:ilvl w:val="0"/>
          <w:numId w:val="40"/>
        </w:numPr>
        <w:pBdr>
          <w:top w:val="nil"/>
          <w:left w:val="nil"/>
          <w:bottom w:val="nil"/>
          <w:right w:val="nil"/>
          <w:between w:val="nil"/>
        </w:pBdr>
        <w:tabs>
          <w:tab w:val="left" w:pos="1080"/>
        </w:tabs>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extrasul actualizat din Registrul Asociațiilor și Fundațiilor, eliberat de Judecătorie, nu mai vechi de 30 de zile calendaristice</w:t>
      </w:r>
      <w:sdt>
        <w:sdtPr>
          <w:tag w:val="goog_rdk_148"/>
          <w:id w:val="997382392"/>
        </w:sdtPr>
        <w:sdtEndPr/>
        <w:sdtContent/>
      </w:sdt>
      <w:r>
        <w:rPr>
          <w:rFonts w:ascii="Montserrat" w:eastAsia="Montserrat" w:hAnsi="Montserrat" w:cs="Montserrat"/>
          <w:color w:val="000000"/>
          <w:sz w:val="22"/>
          <w:szCs w:val="22"/>
        </w:rPr>
        <w:t>.</w:t>
      </w:r>
    </w:p>
    <w:p w14:paraId="79931616" w14:textId="77777777" w:rsidR="000D6434" w:rsidRDefault="000D6434" w:rsidP="00E864BD">
      <w:pPr>
        <w:widowControl w:val="0"/>
        <w:spacing w:line="259" w:lineRule="auto"/>
        <w:ind w:left="360"/>
        <w:jc w:val="both"/>
        <w:rPr>
          <w:rFonts w:ascii="Montserrat" w:eastAsia="Montserrat" w:hAnsi="Montserrat" w:cs="Montserrat"/>
          <w:sz w:val="22"/>
          <w:szCs w:val="22"/>
        </w:rPr>
      </w:pPr>
    </w:p>
    <w:p w14:paraId="00000360" w14:textId="60FA3368" w:rsidR="00BB5FF2" w:rsidRDefault="00557E8F">
      <w:pPr>
        <w:widowControl w:val="0"/>
        <w:numPr>
          <w:ilvl w:val="0"/>
          <w:numId w:val="41"/>
        </w:num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Orice alte documente decât cele de mai sus, necesare a fi prezentate în această etapă, în vederea demonstrării modului în care sunt îndeplinite criteriile de selecție (evaluare tehnică și financiară). </w:t>
      </w:r>
    </w:p>
    <w:p w14:paraId="00000361" w14:textId="77777777" w:rsidR="00BB5FF2" w:rsidRDefault="00BB5FF2">
      <w:pPr>
        <w:jc w:val="both"/>
        <w:rPr>
          <w:color w:val="FF0000"/>
        </w:rPr>
      </w:pPr>
    </w:p>
    <w:p w14:paraId="00000362" w14:textId="77777777" w:rsidR="00BB5FF2" w:rsidRDefault="00557E8F">
      <w:pPr>
        <w:pStyle w:val="Heading2"/>
        <w:numPr>
          <w:ilvl w:val="1"/>
          <w:numId w:val="56"/>
        </w:numPr>
        <w:spacing w:before="120" w:after="120"/>
        <w:ind w:left="426" w:hanging="426"/>
        <w:jc w:val="both"/>
        <w:rPr>
          <w:b/>
          <w:bCs/>
          <w:color w:val="1F3864"/>
        </w:rPr>
      </w:pPr>
      <w:bookmarkStart w:id="95" w:name="_Toc223085742"/>
      <w:r>
        <w:rPr>
          <w:b/>
          <w:bCs/>
          <w:color w:val="1F3864"/>
        </w:rPr>
        <w:t>Aspecte administrative privind depunerea cererii de finanțare</w:t>
      </w:r>
      <w:bookmarkEnd w:id="95"/>
    </w:p>
    <w:p w14:paraId="0000036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finanțare depusă de solicitant respectă modelul cadru aprobat prin ordin al ministrului investițiilor și proiectelor europene.</w:t>
      </w:r>
    </w:p>
    <w:p w14:paraId="00000364" w14:textId="77777777" w:rsidR="00BB5FF2" w:rsidRDefault="00557E8F">
      <w:pPr>
        <w:spacing w:before="120" w:after="120"/>
        <w:jc w:val="both"/>
        <w:rPr>
          <w:rFonts w:ascii="Montserrat" w:eastAsia="Montserrat" w:hAnsi="Montserrat" w:cs="Montserrat"/>
          <w:b/>
          <w:bCs/>
          <w:sz w:val="22"/>
          <w:szCs w:val="22"/>
        </w:rPr>
      </w:pPr>
      <w:r>
        <w:rPr>
          <w:rFonts w:ascii="Montserrat" w:eastAsia="Montserrat" w:hAnsi="Montserrat" w:cs="Montserrat"/>
          <w:sz w:val="22"/>
          <w:szCs w:val="22"/>
        </w:rPr>
        <w:t>Toate anexele la cererea de finanțare vor fi</w:t>
      </w:r>
      <w:r>
        <w:rPr>
          <w:rFonts w:ascii="Montserrat" w:eastAsia="Montserrat" w:hAnsi="Montserrat" w:cs="Montserrat"/>
          <w:b/>
          <w:bCs/>
          <w:sz w:val="22"/>
          <w:szCs w:val="22"/>
        </w:rPr>
        <w:t xml:space="preserve"> </w:t>
      </w:r>
      <w:r>
        <w:rPr>
          <w:rFonts w:ascii="Montserrat" w:eastAsia="Montserrat" w:hAnsi="Montserrat" w:cs="Montserrat"/>
          <w:sz w:val="22"/>
          <w:szCs w:val="22"/>
        </w:rPr>
        <w:t>încărcate în MySMIS2021/SMIS2021+, astfel:</w:t>
      </w:r>
    </w:p>
    <w:p w14:paraId="00000365" w14:textId="77777777" w:rsidR="00BB5FF2" w:rsidRDefault="00557E8F">
      <w:pPr>
        <w:numPr>
          <w:ilvl w:val="0"/>
          <w:numId w:val="49"/>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Documentele originale emise în format fizic</w:t>
      </w:r>
      <w:r>
        <w:rPr>
          <w:rFonts w:ascii="Montserrat" w:eastAsia="Montserrat" w:hAnsi="Montserrat" w:cs="Montserrat"/>
          <w:color w:val="000000"/>
          <w:sz w:val="22"/>
          <w:szCs w:val="22"/>
        </w:rPr>
        <w:t xml:space="preserve"> (ce vor constitui anexe ale cererii de finanțare) vor fi scanate integral și lizibil, în  format .pdf și denumite corespunzător pentru a fi ușor de identificat;</w:t>
      </w:r>
    </w:p>
    <w:p w14:paraId="00000366" w14:textId="77777777" w:rsidR="00BB5FF2" w:rsidRDefault="00557E8F">
      <w:pPr>
        <w:numPr>
          <w:ilvl w:val="0"/>
          <w:numId w:val="49"/>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Documentele elaborate electronic</w:t>
      </w:r>
      <w:r>
        <w:rPr>
          <w:rFonts w:ascii="Montserrat" w:eastAsia="Montserrat" w:hAnsi="Montserrat" w:cs="Montserrat"/>
          <w:color w:val="000000"/>
          <w:sz w:val="22"/>
          <w:szCs w:val="22"/>
        </w:rPr>
        <w:t xml:space="preserve"> (ce vor constitui anexe ale cererii de finanțare) vor fi salvate în format .pdf și semnate cu semnătură electronică extinsă.</w:t>
      </w:r>
    </w:p>
    <w:p w14:paraId="00000367" w14:textId="0AEF3811"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finanțare și documentele anexă vor fi încărcate în sistemul MySMIS2021/SMIS2021+ în format .pdf, sub semnătură electronică extinsă (certificată în conformitate cu prevederile legale în vigoare), a reprezentantului legal al solicitantului sau a persoanei împuternicite de către acesta, dacă este cazul. În acest sens, se vor respecta precizările</w:t>
      </w:r>
      <w:r>
        <w:rPr>
          <w:rFonts w:ascii="Montserrat" w:eastAsia="Montserrat" w:hAnsi="Montserrat" w:cs="Montserrat"/>
          <w:color w:val="FF0000"/>
          <w:sz w:val="22"/>
          <w:szCs w:val="22"/>
        </w:rPr>
        <w:t xml:space="preserve"> </w:t>
      </w:r>
      <w:r>
        <w:rPr>
          <w:rFonts w:ascii="Montserrat" w:eastAsia="Montserrat" w:hAnsi="Montserrat" w:cs="Montserrat"/>
          <w:sz w:val="22"/>
          <w:szCs w:val="22"/>
        </w:rPr>
        <w:t xml:space="preserve">din cadrul </w:t>
      </w:r>
      <w:sdt>
        <w:sdtPr>
          <w:tag w:val="goog_rdk_146"/>
          <w:id w:val="-1174828418"/>
        </w:sdtPr>
        <w:sdtEndPr/>
        <w:sdtContent/>
      </w:sdt>
      <w:r>
        <w:rPr>
          <w:rFonts w:ascii="Montserrat" w:eastAsia="Montserrat" w:hAnsi="Montserrat" w:cs="Montserrat"/>
          <w:b/>
          <w:bCs/>
          <w:sz w:val="22"/>
          <w:szCs w:val="22"/>
        </w:rPr>
        <w:t>Secţiunii 7.</w:t>
      </w:r>
      <w:r w:rsidR="00680509">
        <w:rPr>
          <w:rFonts w:ascii="Montserrat" w:eastAsia="Montserrat" w:hAnsi="Montserrat" w:cs="Montserrat"/>
          <w:b/>
          <w:bCs/>
          <w:sz w:val="22"/>
          <w:szCs w:val="22"/>
        </w:rPr>
        <w:t>6</w:t>
      </w:r>
      <w:r>
        <w:rPr>
          <w:rFonts w:ascii="Montserrat" w:eastAsia="Montserrat" w:hAnsi="Montserrat" w:cs="Montserrat"/>
          <w:b/>
          <w:bCs/>
          <w:sz w:val="22"/>
          <w:szCs w:val="22"/>
        </w:rPr>
        <w:t>.</w:t>
      </w:r>
      <w:r>
        <w:rPr>
          <w:rFonts w:ascii="Montserrat" w:eastAsia="Montserrat" w:hAnsi="Montserrat" w:cs="Montserrat"/>
          <w:sz w:val="22"/>
          <w:szCs w:val="22"/>
        </w:rPr>
        <w:t xml:space="preserve"> privind </w:t>
      </w:r>
      <w:r>
        <w:rPr>
          <w:rFonts w:ascii="Montserrat" w:eastAsia="Montserrat" w:hAnsi="Montserrat" w:cs="Montserrat"/>
          <w:i/>
          <w:iCs/>
          <w:sz w:val="22"/>
          <w:szCs w:val="22"/>
        </w:rPr>
        <w:t>Ȋmputernicirea pentru semnarea electronică extinsă a Cererii de finanţare şi a anexelor la cererea de finanțare (după caz)</w:t>
      </w:r>
      <w:r>
        <w:rPr>
          <w:rFonts w:ascii="Montserrat" w:eastAsia="Montserrat" w:hAnsi="Montserrat" w:cs="Montserrat"/>
          <w:sz w:val="22"/>
          <w:szCs w:val="22"/>
        </w:rPr>
        <w:t xml:space="preserve">, din prezentul ghid. </w:t>
      </w:r>
    </w:p>
    <w:p w14:paraId="00000368" w14:textId="603E50C2"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Prin excepție, Declarația Unică (Anexa 2 la Ghid)</w:t>
      </w:r>
      <w:r w:rsidR="00A47F3B">
        <w:rPr>
          <w:rFonts w:ascii="Montserrat" w:eastAsia="Montserrat" w:hAnsi="Montserrat" w:cs="Montserrat"/>
          <w:sz w:val="22"/>
          <w:szCs w:val="22"/>
        </w:rPr>
        <w:t xml:space="preserve"> </w:t>
      </w:r>
      <w:r w:rsidR="00A47F3B" w:rsidRPr="00A47F3B">
        <w:rPr>
          <w:rFonts w:ascii="Montserrat" w:eastAsia="Montserrat" w:hAnsi="Montserrat" w:cs="Montserrat"/>
          <w:sz w:val="22"/>
          <w:szCs w:val="22"/>
        </w:rPr>
        <w:t>și Declarația privind ajutoarele de stat și de minimis (Anexa 19)</w:t>
      </w:r>
      <w:r>
        <w:rPr>
          <w:rFonts w:ascii="Montserrat" w:eastAsia="Montserrat" w:hAnsi="Montserrat" w:cs="Montserrat"/>
          <w:sz w:val="22"/>
          <w:szCs w:val="22"/>
        </w:rPr>
        <w:t xml:space="preserve"> pot fi semnate doar de către reprezentantul legal al solicitantului sub semnătura electronică extinsă.</w:t>
      </w:r>
    </w:p>
    <w:p w14:paraId="0000036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Solicitantul are obligația de a completa cererea de finanțare cu toate informațiile solicitate și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fapt care poate conduce la decizii de respingere a cererii de finanțare în orice etapă de evaluare, selecție și contractare. </w:t>
      </w:r>
    </w:p>
    <w:p w14:paraId="0000036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Documentele justificative, documentele suport și celelalte anexe ale Cererii de finanțare se vor întocmi și depune într-un format care să respecte cerințele de formă și conținut prevăzute în legislația națională și europeană, în situația în care pentru aceste documente este reglementat un format sau conținut standard.</w:t>
      </w:r>
    </w:p>
    <w:p w14:paraId="0000036B" w14:textId="77777777" w:rsidR="00BB5FF2" w:rsidRDefault="00BB5FF2">
      <w:pPr>
        <w:spacing w:before="120" w:after="120"/>
        <w:jc w:val="both"/>
        <w:rPr>
          <w:rFonts w:ascii="Montserrat" w:eastAsia="Montserrat" w:hAnsi="Montserrat" w:cs="Montserrat"/>
          <w:color w:val="FF0000"/>
          <w:sz w:val="22"/>
          <w:szCs w:val="22"/>
        </w:rPr>
      </w:pPr>
    </w:p>
    <w:p w14:paraId="0000036C" w14:textId="77777777" w:rsidR="00BB5FF2" w:rsidRDefault="00557E8F">
      <w:pPr>
        <w:pStyle w:val="Heading2"/>
        <w:numPr>
          <w:ilvl w:val="1"/>
          <w:numId w:val="56"/>
        </w:numPr>
        <w:spacing w:before="120" w:after="120"/>
        <w:ind w:left="426" w:hanging="426"/>
        <w:jc w:val="both"/>
        <w:rPr>
          <w:b/>
          <w:bCs/>
          <w:color w:val="1F3864"/>
        </w:rPr>
      </w:pPr>
      <w:bookmarkStart w:id="96" w:name="_Toc223085743"/>
      <w:r>
        <w:rPr>
          <w:b/>
          <w:bCs/>
          <w:color w:val="1F3864"/>
        </w:rPr>
        <w:t>Anexele și documente obligatorii la momentul contractării</w:t>
      </w:r>
      <w:bookmarkEnd w:id="96"/>
    </w:p>
    <w:p w14:paraId="0000036D" w14:textId="77777777" w:rsidR="00BB5FF2" w:rsidRDefault="00BB5FF2"/>
    <w:p w14:paraId="0000036E" w14:textId="77777777" w:rsidR="00BB5FF2" w:rsidRDefault="00557E8F">
      <w:pPr>
        <w:numPr>
          <w:ilvl w:val="0"/>
          <w:numId w:val="50"/>
        </w:numPr>
        <w:pBdr>
          <w:top w:val="nil"/>
          <w:left w:val="nil"/>
          <w:bottom w:val="nil"/>
          <w:right w:val="nil"/>
          <w:between w:val="nil"/>
        </w:pBdr>
        <w:spacing w:before="120" w:after="1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lastRenderedPageBreak/>
        <w:t>Solicitantul are obligația depunerii următoarelor documente în termen de maxim 15 de zile lucrătoare ulterior notificării de demarare a etapei de contractare:</w:t>
      </w:r>
    </w:p>
    <w:p w14:paraId="00000374" w14:textId="5D8E0BE3" w:rsidR="00BB5FF2" w:rsidRDefault="00557E8F">
      <w:pPr>
        <w:numPr>
          <w:ilvl w:val="0"/>
          <w:numId w:val="11"/>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bCs/>
          <w:color w:val="000000"/>
          <w:sz w:val="22"/>
          <w:szCs w:val="22"/>
        </w:rPr>
        <w:t xml:space="preserve">Documentele privind dreptul solicitantului asupra imobilului (teren și/sau clădiri), </w:t>
      </w:r>
      <w:r>
        <w:rPr>
          <w:rFonts w:ascii="Montserrat" w:eastAsia="Montserrat" w:hAnsi="Montserrat" w:cs="Montserrat"/>
          <w:color w:val="000000"/>
          <w:sz w:val="22"/>
          <w:szCs w:val="22"/>
        </w:rPr>
        <w:t>după caz</w:t>
      </w:r>
      <w:r w:rsidR="00E864BD">
        <w:rPr>
          <w:rFonts w:ascii="Montserrat" w:eastAsia="Montserrat" w:hAnsi="Montserrat" w:cs="Montserrat"/>
          <w:color w:val="000000"/>
          <w:sz w:val="22"/>
          <w:szCs w:val="22"/>
        </w:rPr>
        <w:t>:</w:t>
      </w:r>
      <w:r>
        <w:rPr>
          <w:rFonts w:ascii="Montserrat" w:eastAsia="Montserrat" w:hAnsi="Montserrat" w:cs="Montserrat"/>
          <w:color w:val="000000"/>
          <w:sz w:val="22"/>
          <w:szCs w:val="22"/>
        </w:rPr>
        <w:t xml:space="preserve"> </w:t>
      </w:r>
    </w:p>
    <w:p w14:paraId="1CC6EA0E" w14:textId="77777777" w:rsidR="00680509" w:rsidRDefault="00680509" w:rsidP="00680509">
      <w:pPr>
        <w:numPr>
          <w:ilvl w:val="0"/>
          <w:numId w:val="60"/>
        </w:numPr>
        <w:pBdr>
          <w:top w:val="nil"/>
          <w:left w:val="nil"/>
          <w:bottom w:val="nil"/>
          <w:right w:val="nil"/>
          <w:between w:val="nil"/>
        </w:pBdr>
        <w:spacing w:after="120"/>
        <w:ind w:left="1134" w:hanging="284"/>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investiții care includ lucrări de construcție ce se supun autorizării:</w:t>
      </w:r>
    </w:p>
    <w:p w14:paraId="160DCF04" w14:textId="77777777" w:rsidR="00680509" w:rsidRDefault="00680509" w:rsidP="00680509">
      <w:pPr>
        <w:numPr>
          <w:ilvl w:val="0"/>
          <w:numId w:val="59"/>
        </w:numPr>
        <w:ind w:left="1134" w:hanging="284"/>
        <w:jc w:val="both"/>
        <w:rPr>
          <w:rFonts w:ascii="Montserrat" w:eastAsia="Montserrat" w:hAnsi="Montserrat" w:cs="Montserrat"/>
          <w:sz w:val="22"/>
          <w:szCs w:val="22"/>
        </w:rPr>
      </w:pPr>
      <w:r>
        <w:rPr>
          <w:rFonts w:ascii="Montserrat" w:eastAsia="Montserrat" w:hAnsi="Montserrat" w:cs="Montserrat"/>
          <w:sz w:val="22"/>
          <w:szCs w:val="22"/>
        </w:rPr>
        <w:t>dovada înregistrării imobilelor în registre (Copie Carte funciară (in extenso) în termen de valabilitate - maximum 30 de zile înaintea depunerii acestuia) din care să rezulte existența dreptului de proprietate, dreptul de concesiune sau dreptul de superficie (inclusiv absența sarcinilor incompatibile cu investiția);</w:t>
      </w:r>
    </w:p>
    <w:p w14:paraId="2ACB7B36" w14:textId="77777777" w:rsidR="00680509" w:rsidRDefault="00680509" w:rsidP="00680509">
      <w:pPr>
        <w:numPr>
          <w:ilvl w:val="0"/>
          <w:numId w:val="59"/>
        </w:numPr>
        <w:ind w:left="1134" w:hanging="284"/>
        <w:jc w:val="both"/>
        <w:rPr>
          <w:rFonts w:ascii="Montserrat" w:eastAsia="Montserrat" w:hAnsi="Montserrat" w:cs="Montserrat"/>
          <w:sz w:val="22"/>
          <w:szCs w:val="22"/>
        </w:rPr>
      </w:pPr>
      <w:r>
        <w:rPr>
          <w:rFonts w:ascii="Montserrat" w:eastAsia="Montserrat" w:hAnsi="Montserrat" w:cs="Montserrat"/>
          <w:sz w:val="22"/>
          <w:szCs w:val="22"/>
        </w:rPr>
        <w:t>plan de situație propus pentru realizarea investiției, elaborat de proiectant.</w:t>
      </w:r>
    </w:p>
    <w:p w14:paraId="5B428747" w14:textId="77777777" w:rsidR="00680509" w:rsidRDefault="00680509" w:rsidP="00680509">
      <w:pPr>
        <w:ind w:left="1134" w:hanging="284"/>
        <w:jc w:val="both"/>
        <w:rPr>
          <w:rFonts w:ascii="Montserrat" w:eastAsia="Montserrat" w:hAnsi="Montserrat" w:cs="Montserrat"/>
          <w:sz w:val="22"/>
          <w:szCs w:val="22"/>
        </w:rPr>
      </w:pPr>
      <w:r>
        <w:rPr>
          <w:rFonts w:ascii="Montserrat" w:eastAsia="Montserrat" w:hAnsi="Montserrat" w:cs="Montserrat"/>
          <w:sz w:val="22"/>
          <w:szCs w:val="22"/>
        </w:rPr>
        <w:t>*Nota – Nu se acceptă înscrierea provizorie a dreptului de proprietate.</w:t>
      </w:r>
    </w:p>
    <w:p w14:paraId="224CA5A2" w14:textId="77777777" w:rsidR="00680509" w:rsidRDefault="00680509" w:rsidP="00680509">
      <w:pPr>
        <w:numPr>
          <w:ilvl w:val="0"/>
          <w:numId w:val="60"/>
        </w:numPr>
        <w:pBdr>
          <w:top w:val="nil"/>
          <w:left w:val="nil"/>
          <w:bottom w:val="nil"/>
          <w:right w:val="nil"/>
          <w:between w:val="nil"/>
        </w:pBdr>
        <w:spacing w:before="120"/>
        <w:ind w:left="1134" w:hanging="284"/>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investiții care includ exclusiv servicii și/sau dotări și lucrări de construcție ce nu se supun autorizării: se atașează documente din care să reiasă dreptul de proprietate privată, dreptul de concesiune, dreptul de superficie, dreptul de uzufruct, împrumutul de folosință (comodat) sau dreptul de închiriere/locațiune. În cazul proiectelor cu lucrări de construcție ce nu se supun autorizării se va prezenta și Acordul proprietarului pentru realizarea activităților proiectului și menținerea investiției pentru o perioadă care să acopere perioada de durabilitate a contractului de finanțare.</w:t>
      </w:r>
    </w:p>
    <w:p w14:paraId="28366F44" w14:textId="77777777" w:rsidR="00680509" w:rsidRDefault="00680509">
      <w:pPr>
        <w:pBdr>
          <w:top w:val="nil"/>
          <w:left w:val="nil"/>
          <w:bottom w:val="nil"/>
          <w:right w:val="nil"/>
          <w:between w:val="nil"/>
        </w:pBdr>
        <w:ind w:left="360"/>
        <w:jc w:val="both"/>
        <w:rPr>
          <w:rFonts w:ascii="Montserrat" w:eastAsia="Montserrat" w:hAnsi="Montserrat" w:cs="Montserrat"/>
          <w:color w:val="000000"/>
          <w:sz w:val="22"/>
          <w:szCs w:val="22"/>
        </w:rPr>
      </w:pPr>
    </w:p>
    <w:p w14:paraId="00000376" w14:textId="77777777" w:rsidR="00BB5FF2" w:rsidRDefault="00557E8F">
      <w:pPr>
        <w:numPr>
          <w:ilvl w:val="0"/>
          <w:numId w:val="11"/>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w:t>
      </w:r>
      <w:r>
        <w:rPr>
          <w:rFonts w:ascii="Montserrat" w:eastAsia="Montserrat" w:hAnsi="Montserrat" w:cs="Montserrat"/>
          <w:i/>
          <w:iCs/>
          <w:color w:val="000000"/>
          <w:sz w:val="22"/>
          <w:szCs w:val="22"/>
        </w:rPr>
        <w:t>Pentru proiecte care includ execuția de lucrări de construcții, care se supun autorizării</w:t>
      </w:r>
      <w:r>
        <w:rPr>
          <w:rFonts w:ascii="Montserrat" w:eastAsia="Montserrat" w:hAnsi="Montserrat" w:cs="Montserrat"/>
          <w:color w:val="000000"/>
          <w:sz w:val="22"/>
          <w:szCs w:val="22"/>
        </w:rPr>
        <w:t>)</w:t>
      </w:r>
      <w:r>
        <w:rPr>
          <w:rFonts w:ascii="Montserrat" w:eastAsia="Montserrat" w:hAnsi="Montserrat" w:cs="Montserrat"/>
          <w:b/>
          <w:bCs/>
          <w:color w:val="000000"/>
          <w:sz w:val="22"/>
          <w:szCs w:val="22"/>
        </w:rPr>
        <w:t xml:space="preserve"> Certificatul de urbanism</w:t>
      </w:r>
      <w:r>
        <w:rPr>
          <w:rFonts w:ascii="Montserrat" w:eastAsia="Montserrat" w:hAnsi="Montserrat" w:cs="Montserrat"/>
          <w:color w:val="000000"/>
          <w:sz w:val="22"/>
          <w:szCs w:val="22"/>
        </w:rPr>
        <w:t>, în termen de valabilitate, emis în scopul autorizării lucrărilor prevăzute în proiect.</w:t>
      </w:r>
    </w:p>
    <w:p w14:paraId="00000377" w14:textId="77777777" w:rsidR="00BB5FF2" w:rsidRDefault="00BB5FF2">
      <w:pPr>
        <w:pBdr>
          <w:top w:val="nil"/>
          <w:left w:val="nil"/>
          <w:bottom w:val="nil"/>
          <w:right w:val="nil"/>
          <w:between w:val="nil"/>
        </w:pBdr>
        <w:ind w:left="360"/>
        <w:jc w:val="both"/>
        <w:rPr>
          <w:rFonts w:ascii="Montserrat" w:eastAsia="Montserrat" w:hAnsi="Montserrat" w:cs="Montserrat"/>
          <w:color w:val="000000"/>
          <w:sz w:val="22"/>
          <w:szCs w:val="22"/>
        </w:rPr>
      </w:pPr>
    </w:p>
    <w:p w14:paraId="00000378" w14:textId="77777777" w:rsidR="00BB5FF2" w:rsidRDefault="00557E8F">
      <w:pPr>
        <w:numPr>
          <w:ilvl w:val="0"/>
          <w:numId w:val="11"/>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w:t>
      </w:r>
      <w:r>
        <w:rPr>
          <w:rFonts w:ascii="Montserrat" w:eastAsia="Montserrat" w:hAnsi="Montserrat" w:cs="Montserrat"/>
          <w:i/>
          <w:iCs/>
          <w:color w:val="000000"/>
          <w:sz w:val="22"/>
          <w:szCs w:val="22"/>
        </w:rPr>
        <w:t>Pentru proiecte care includ execuția de lucrări de construcții care nu se supun autorizării</w:t>
      </w:r>
      <w:r>
        <w:rPr>
          <w:rFonts w:ascii="Montserrat" w:eastAsia="Montserrat" w:hAnsi="Montserrat" w:cs="Montserrat"/>
          <w:color w:val="000000"/>
          <w:sz w:val="22"/>
          <w:szCs w:val="22"/>
        </w:rPr>
        <w:t>)</w:t>
      </w:r>
      <w:r>
        <w:rPr>
          <w:rFonts w:ascii="Montserrat" w:eastAsia="Montserrat" w:hAnsi="Montserrat" w:cs="Montserrat"/>
          <w:b/>
          <w:bCs/>
          <w:color w:val="000000"/>
          <w:sz w:val="22"/>
          <w:szCs w:val="22"/>
        </w:rPr>
        <w:t xml:space="preserve"> Adresa Primăriei care atestă că lucrările de intervenție prevăzute prin proiect NU se supun procedurii de autorizare a executării lucrărilor</w:t>
      </w:r>
      <w:r>
        <w:rPr>
          <w:rFonts w:ascii="Montserrat" w:eastAsia="Montserrat" w:hAnsi="Montserrat" w:cs="Montserrat"/>
          <w:color w:val="000000"/>
          <w:sz w:val="22"/>
          <w:szCs w:val="22"/>
        </w:rPr>
        <w:t xml:space="preserve">. În acest sens, solicitarea către Primărie trebuie să conțină detalierea tehnică a lucrărilor ce se doresc a se efectua în cadrul proiectului. </w:t>
      </w:r>
    </w:p>
    <w:p w14:paraId="652BF158" w14:textId="688DCAD3" w:rsidR="00F64E8B" w:rsidRDefault="00F64E8B" w:rsidP="00F64E8B">
      <w:pPr>
        <w:numPr>
          <w:ilvl w:val="0"/>
          <w:numId w:val="11"/>
        </w:numPr>
        <w:pBdr>
          <w:top w:val="nil"/>
          <w:left w:val="nil"/>
          <w:bottom w:val="nil"/>
          <w:right w:val="nil"/>
          <w:between w:val="nil"/>
        </w:pBdr>
        <w:spacing w:before="120" w:after="120"/>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Situațiile financiare anuale ale solicitantului, aferente ultimilor 2 ani fiscali încheiați pentru care există situații financiare aprobate</w:t>
      </w:r>
      <w:r>
        <w:rPr>
          <w:rFonts w:ascii="Carlito" w:eastAsia="Carlito" w:hAnsi="Carlito" w:cs="Carlito"/>
          <w:color w:val="000000"/>
          <w:sz w:val="22"/>
          <w:szCs w:val="22"/>
        </w:rPr>
        <w:t xml:space="preserve">, </w:t>
      </w:r>
      <w:r>
        <w:rPr>
          <w:rFonts w:ascii="Montserrat" w:eastAsia="Montserrat" w:hAnsi="Montserrat" w:cs="Montserrat"/>
          <w:b/>
          <w:bCs/>
          <w:color w:val="000000"/>
          <w:sz w:val="22"/>
          <w:szCs w:val="22"/>
        </w:rPr>
        <w:t>însoțite de recipisa de depunere</w:t>
      </w:r>
      <w:r w:rsidR="00FB4D21">
        <w:rPr>
          <w:rFonts w:ascii="Montserrat" w:eastAsia="Montserrat" w:hAnsi="Montserrat" w:cs="Montserrat"/>
          <w:b/>
          <w:bCs/>
          <w:color w:val="000000"/>
          <w:sz w:val="22"/>
          <w:szCs w:val="22"/>
        </w:rPr>
        <w:t xml:space="preserve"> sau aprobate de adunarea generală a acționarilor sau asociaților</w:t>
      </w:r>
      <w:r>
        <w:rPr>
          <w:rFonts w:ascii="Montserrat" w:eastAsia="Montserrat" w:hAnsi="Montserrat" w:cs="Montserrat"/>
          <w:b/>
          <w:bCs/>
          <w:color w:val="000000"/>
          <w:sz w:val="22"/>
          <w:szCs w:val="22"/>
        </w:rPr>
        <w:t xml:space="preserve">, după caz, </w:t>
      </w:r>
      <w:r>
        <w:rPr>
          <w:rFonts w:ascii="Montserrat" w:eastAsia="Montserrat" w:hAnsi="Montserrat" w:cs="Montserrat"/>
          <w:color w:val="000000"/>
          <w:sz w:val="22"/>
          <w:szCs w:val="22"/>
        </w:rPr>
        <w:t>ținând cont de prevederile Cerinței 3:</w:t>
      </w:r>
    </w:p>
    <w:p w14:paraId="61D6B2D4" w14:textId="77777777" w:rsidR="00F64E8B" w:rsidRPr="00F64E8B" w:rsidRDefault="00F64E8B" w:rsidP="00F64E8B">
      <w:pPr>
        <w:widowControl w:val="0"/>
        <w:numPr>
          <w:ilvl w:val="1"/>
          <w:numId w:val="11"/>
        </w:numPr>
        <w:tabs>
          <w:tab w:val="left" w:pos="1561"/>
        </w:tabs>
        <w:spacing w:before="120" w:after="120"/>
        <w:jc w:val="both"/>
        <w:rPr>
          <w:rFonts w:ascii="Montserrat" w:eastAsia="Montserrat" w:hAnsi="Montserrat" w:cs="Montserrat"/>
          <w:sz w:val="22"/>
          <w:szCs w:val="22"/>
        </w:rPr>
      </w:pPr>
      <w:r w:rsidRPr="00F64E8B">
        <w:rPr>
          <w:rFonts w:ascii="Montserrat" w:eastAsia="Montserrat" w:hAnsi="Montserrat" w:cs="Montserrat"/>
          <w:sz w:val="22"/>
          <w:szCs w:val="22"/>
        </w:rPr>
        <w:t>Bilanțul prescurtat (Formular 10)</w:t>
      </w:r>
    </w:p>
    <w:sdt>
      <w:sdtPr>
        <w:rPr>
          <w:rFonts w:ascii="Montserrat" w:hAnsi="Montserrat"/>
          <w:sz w:val="22"/>
          <w:szCs w:val="22"/>
        </w:rPr>
        <w:tag w:val="goog_rdk_121"/>
        <w:id w:val="-1627155189"/>
      </w:sdtPr>
      <w:sdtEndPr/>
      <w:sdtContent>
        <w:p w14:paraId="04976482" w14:textId="289B374D" w:rsidR="00F64E8B" w:rsidRPr="00F64E8B" w:rsidRDefault="00F64E8B" w:rsidP="00F64E8B">
          <w:pPr>
            <w:widowControl w:val="0"/>
            <w:numPr>
              <w:ilvl w:val="1"/>
              <w:numId w:val="11"/>
            </w:numPr>
            <w:tabs>
              <w:tab w:val="left" w:pos="1561"/>
            </w:tabs>
            <w:spacing w:before="120" w:after="120"/>
            <w:jc w:val="both"/>
            <w:rPr>
              <w:rFonts w:ascii="Montserrat" w:eastAsia="Montserrat" w:hAnsi="Montserrat" w:cs="Montserrat"/>
              <w:sz w:val="22"/>
              <w:szCs w:val="22"/>
            </w:rPr>
          </w:pPr>
          <w:r w:rsidRPr="00F64E8B">
            <w:rPr>
              <w:rFonts w:ascii="Montserrat" w:eastAsia="Montserrat" w:hAnsi="Montserrat" w:cs="Montserrat"/>
              <w:sz w:val="22"/>
              <w:szCs w:val="22"/>
            </w:rPr>
            <w:t>Contul prescurtat al rezultatului exercițiului (Formular 20)</w:t>
          </w:r>
          <w:sdt>
            <w:sdtPr>
              <w:rPr>
                <w:rFonts w:ascii="Montserrat" w:hAnsi="Montserrat"/>
                <w:sz w:val="22"/>
                <w:szCs w:val="22"/>
              </w:rPr>
              <w:tag w:val="goog_rdk_119"/>
              <w:id w:val="-568734889"/>
            </w:sdtPr>
            <w:sdtEndPr/>
            <w:sdtContent>
              <w:sdt>
                <w:sdtPr>
                  <w:rPr>
                    <w:rFonts w:ascii="Montserrat" w:hAnsi="Montserrat"/>
                    <w:sz w:val="22"/>
                    <w:szCs w:val="22"/>
                  </w:rPr>
                  <w:tag w:val="goog_rdk_120"/>
                  <w:id w:val="783852837"/>
                </w:sdtPr>
                <w:sdtEndPr/>
                <w:sdtContent/>
              </w:sdt>
            </w:sdtContent>
          </w:sdt>
        </w:p>
      </w:sdtContent>
    </w:sdt>
    <w:sdt>
      <w:sdtPr>
        <w:rPr>
          <w:rFonts w:ascii="Montserrat" w:hAnsi="Montserrat"/>
          <w:sz w:val="22"/>
          <w:szCs w:val="22"/>
        </w:rPr>
        <w:tag w:val="goog_rdk_126"/>
        <w:id w:val="-463812347"/>
      </w:sdtPr>
      <w:sdtEndPr/>
      <w:sdtContent>
        <w:p w14:paraId="374A117B" w14:textId="6FF8B7A8" w:rsidR="00F64E8B" w:rsidRPr="00E864BD" w:rsidRDefault="008358AF" w:rsidP="00F64E8B">
          <w:pPr>
            <w:widowControl w:val="0"/>
            <w:numPr>
              <w:ilvl w:val="1"/>
              <w:numId w:val="11"/>
            </w:numPr>
            <w:tabs>
              <w:tab w:val="left" w:pos="1561"/>
            </w:tabs>
            <w:spacing w:before="120" w:after="120"/>
            <w:jc w:val="both"/>
            <w:rPr>
              <w:rFonts w:ascii="Montserrat" w:eastAsia="Montserrat" w:hAnsi="Montserrat" w:cs="Montserrat"/>
              <w:sz w:val="22"/>
              <w:szCs w:val="22"/>
            </w:rPr>
          </w:pPr>
          <w:sdt>
            <w:sdtPr>
              <w:rPr>
                <w:rFonts w:ascii="Montserrat" w:hAnsi="Montserrat"/>
                <w:sz w:val="22"/>
                <w:szCs w:val="22"/>
              </w:rPr>
              <w:tag w:val="goog_rdk_122"/>
              <w:id w:val="931550991"/>
            </w:sdtPr>
            <w:sdtEndPr/>
            <w:sdtContent>
              <w:sdt>
                <w:sdtPr>
                  <w:rPr>
                    <w:rFonts w:ascii="Montserrat" w:hAnsi="Montserrat"/>
                    <w:sz w:val="22"/>
                    <w:szCs w:val="22"/>
                  </w:rPr>
                  <w:tag w:val="goog_rdk_123"/>
                  <w:id w:val="683859057"/>
                  <w:showingPlcHdr/>
                </w:sdtPr>
                <w:sdtEndPr/>
                <w:sdtContent>
                  <w:r w:rsidR="00E864BD">
                    <w:rPr>
                      <w:rFonts w:ascii="Montserrat" w:hAnsi="Montserrat"/>
                      <w:sz w:val="22"/>
                      <w:szCs w:val="22"/>
                    </w:rPr>
                    <w:t xml:space="preserve">     </w:t>
                  </w:r>
                </w:sdtContent>
              </w:sdt>
              <w:sdt>
                <w:sdtPr>
                  <w:rPr>
                    <w:rFonts w:ascii="Montserrat" w:hAnsi="Montserrat"/>
                    <w:sz w:val="22"/>
                    <w:szCs w:val="22"/>
                  </w:rPr>
                  <w:tag w:val="goog_rdk_124"/>
                  <w:id w:val="1059366603"/>
                </w:sdtPr>
                <w:sdtEndPr/>
                <w:sdtContent>
                  <w:r w:rsidR="00F64E8B" w:rsidRPr="00F64E8B">
                    <w:rPr>
                      <w:rFonts w:ascii="Montserrat" w:eastAsia="Montserrat" w:hAnsi="Montserrat" w:cs="Montserrat"/>
                      <w:color w:val="1F1F1F"/>
                      <w:sz w:val="22"/>
                      <w:szCs w:val="22"/>
                      <w:highlight w:val="white"/>
                    </w:rPr>
                    <w:t>Repartizarea rezultatului exercițiului financiar (Formular 21)</w:t>
                  </w:r>
                </w:sdtContent>
              </w:sdt>
            </w:sdtContent>
          </w:sdt>
          <w:sdt>
            <w:sdtPr>
              <w:rPr>
                <w:rFonts w:ascii="Montserrat" w:hAnsi="Montserrat"/>
                <w:sz w:val="22"/>
                <w:szCs w:val="22"/>
              </w:rPr>
              <w:tag w:val="goog_rdk_125"/>
              <w:id w:val="537406192"/>
              <w:showingPlcHdr/>
            </w:sdtPr>
            <w:sdtEndPr/>
            <w:sdtContent>
              <w:r w:rsidR="00F64E8B" w:rsidRPr="00E864BD">
                <w:rPr>
                  <w:rFonts w:ascii="Montserrat" w:hAnsi="Montserrat"/>
                  <w:sz w:val="22"/>
                  <w:szCs w:val="22"/>
                </w:rPr>
                <w:t xml:space="preserve">     </w:t>
              </w:r>
            </w:sdtContent>
          </w:sdt>
        </w:p>
      </w:sdtContent>
    </w:sdt>
    <w:p w14:paraId="3A1E6C1D" w14:textId="29AF3F6D" w:rsidR="00F64E8B" w:rsidRPr="00F64E8B" w:rsidRDefault="008358AF" w:rsidP="00F64E8B">
      <w:pPr>
        <w:widowControl w:val="0"/>
        <w:numPr>
          <w:ilvl w:val="1"/>
          <w:numId w:val="11"/>
        </w:numPr>
        <w:tabs>
          <w:tab w:val="left" w:pos="1561"/>
        </w:tabs>
        <w:spacing w:before="120" w:after="120"/>
        <w:jc w:val="both"/>
        <w:rPr>
          <w:rFonts w:ascii="Montserrat" w:eastAsia="Montserrat" w:hAnsi="Montserrat" w:cs="Montserrat"/>
          <w:sz w:val="22"/>
          <w:szCs w:val="22"/>
        </w:rPr>
      </w:pPr>
      <w:sdt>
        <w:sdtPr>
          <w:rPr>
            <w:rFonts w:ascii="Montserrat" w:hAnsi="Montserrat"/>
            <w:sz w:val="22"/>
            <w:szCs w:val="22"/>
          </w:rPr>
          <w:tag w:val="goog_rdk_133"/>
          <w:id w:val="158429229"/>
        </w:sdtPr>
        <w:sdtEndPr/>
        <w:sdtContent>
          <w:r w:rsidR="00F64E8B" w:rsidRPr="00F64E8B">
            <w:rPr>
              <w:rFonts w:ascii="Montserrat" w:eastAsia="Montserrat" w:hAnsi="Montserrat" w:cs="Montserrat"/>
              <w:sz w:val="22"/>
              <w:szCs w:val="22"/>
            </w:rPr>
            <w:t>Situația activelor imobilizate</w:t>
          </w:r>
          <w:sdt>
            <w:sdtPr>
              <w:rPr>
                <w:rFonts w:ascii="Montserrat" w:hAnsi="Montserrat"/>
                <w:sz w:val="22"/>
                <w:szCs w:val="22"/>
              </w:rPr>
              <w:tag w:val="goog_rdk_128"/>
              <w:id w:val="-1178187728"/>
            </w:sdtPr>
            <w:sdtEndPr/>
            <w:sdtContent>
              <w:r w:rsidR="00F64E8B" w:rsidRPr="00F64E8B">
                <w:rPr>
                  <w:rFonts w:ascii="Montserrat" w:eastAsia="Montserrat" w:hAnsi="Montserrat" w:cs="Montserrat"/>
                  <w:sz w:val="22"/>
                  <w:szCs w:val="22"/>
                </w:rPr>
                <w:t xml:space="preserve"> pentru activitățile fără scop patrimonial</w:t>
              </w:r>
            </w:sdtContent>
          </w:sdt>
          <w:r w:rsidR="00F64E8B" w:rsidRPr="00F64E8B">
            <w:rPr>
              <w:rFonts w:ascii="Montserrat" w:eastAsia="Montserrat" w:hAnsi="Montserrat" w:cs="Montserrat"/>
              <w:sz w:val="22"/>
              <w:szCs w:val="22"/>
            </w:rPr>
            <w:t xml:space="preserve"> (Formular </w:t>
          </w:r>
          <w:sdt>
            <w:sdtPr>
              <w:rPr>
                <w:rFonts w:ascii="Montserrat" w:hAnsi="Montserrat"/>
                <w:sz w:val="22"/>
                <w:szCs w:val="22"/>
              </w:rPr>
              <w:tag w:val="goog_rdk_129"/>
              <w:id w:val="-1529173821"/>
            </w:sdtPr>
            <w:sdtEndPr/>
            <w:sdtContent>
              <w:r w:rsidR="00F64E8B" w:rsidRPr="00F64E8B">
                <w:rPr>
                  <w:rFonts w:ascii="Montserrat" w:eastAsia="Montserrat" w:hAnsi="Montserrat" w:cs="Montserrat"/>
                  <w:sz w:val="22"/>
                  <w:szCs w:val="22"/>
                </w:rPr>
                <w:t>25</w:t>
              </w:r>
            </w:sdtContent>
          </w:sdt>
          <w:sdt>
            <w:sdtPr>
              <w:rPr>
                <w:rFonts w:ascii="Montserrat" w:hAnsi="Montserrat"/>
                <w:sz w:val="22"/>
                <w:szCs w:val="22"/>
              </w:rPr>
              <w:tag w:val="goog_rdk_130"/>
              <w:id w:val="-1572351461"/>
            </w:sdtPr>
            <w:sdtEndPr/>
            <w:sdtContent/>
          </w:sdt>
          <w:sdt>
            <w:sdtPr>
              <w:rPr>
                <w:rFonts w:ascii="Montserrat" w:hAnsi="Montserrat"/>
                <w:sz w:val="22"/>
                <w:szCs w:val="22"/>
              </w:rPr>
              <w:tag w:val="goog_rdk_131"/>
              <w:id w:val="-1030959555"/>
            </w:sdtPr>
            <w:sdtEndPr/>
            <w:sdtContent>
              <w:r w:rsidR="00F64E8B" w:rsidRPr="00F64E8B">
                <w:rPr>
                  <w:rFonts w:ascii="Montserrat" w:eastAsia="Montserrat" w:hAnsi="Montserrat" w:cs="Montserrat"/>
                  <w:sz w:val="22"/>
                  <w:szCs w:val="22"/>
                </w:rPr>
                <w:t>)</w:t>
              </w:r>
            </w:sdtContent>
          </w:sdt>
          <w:sdt>
            <w:sdtPr>
              <w:rPr>
                <w:rFonts w:ascii="Montserrat" w:hAnsi="Montserrat"/>
                <w:sz w:val="22"/>
                <w:szCs w:val="22"/>
              </w:rPr>
              <w:tag w:val="goog_rdk_132"/>
              <w:id w:val="1705522460"/>
              <w:showingPlcHdr/>
            </w:sdtPr>
            <w:sdtEndPr/>
            <w:sdtContent>
              <w:r w:rsidR="00003838">
                <w:rPr>
                  <w:rFonts w:ascii="Montserrat" w:hAnsi="Montserrat"/>
                  <w:sz w:val="22"/>
                  <w:szCs w:val="22"/>
                </w:rPr>
                <w:t xml:space="preserve">     </w:t>
              </w:r>
            </w:sdtContent>
          </w:sdt>
        </w:sdtContent>
      </w:sdt>
    </w:p>
    <w:p w14:paraId="0F4D7E01" w14:textId="4FD85AC1" w:rsidR="00F64E8B" w:rsidRPr="00F64E8B" w:rsidRDefault="00F64E8B" w:rsidP="00F64E8B">
      <w:pPr>
        <w:widowControl w:val="0"/>
        <w:numPr>
          <w:ilvl w:val="1"/>
          <w:numId w:val="11"/>
        </w:numPr>
        <w:tabs>
          <w:tab w:val="left" w:pos="1561"/>
        </w:tabs>
        <w:spacing w:before="120" w:after="120"/>
        <w:jc w:val="both"/>
        <w:rPr>
          <w:rFonts w:ascii="Montserrat" w:eastAsia="Montserrat" w:hAnsi="Montserrat" w:cs="Montserrat"/>
          <w:sz w:val="22"/>
          <w:szCs w:val="22"/>
        </w:rPr>
      </w:pPr>
      <w:r w:rsidRPr="00F64E8B">
        <w:rPr>
          <w:rFonts w:ascii="Montserrat" w:eastAsia="Montserrat" w:hAnsi="Montserrat" w:cs="Montserrat"/>
          <w:sz w:val="22"/>
          <w:szCs w:val="22"/>
        </w:rPr>
        <w:t>Situația activelor imobilizate pentru activitățile economice (Formular 26)</w:t>
      </w:r>
    </w:p>
    <w:p w14:paraId="00000379" w14:textId="7C8B7810" w:rsidR="00BB5FF2" w:rsidRDefault="00AC4CD3" w:rsidP="00F64E8B">
      <w:pPr>
        <w:numPr>
          <w:ilvl w:val="0"/>
          <w:numId w:val="11"/>
        </w:numPr>
        <w:spacing w:before="120" w:after="120"/>
        <w:jc w:val="both"/>
        <w:rPr>
          <w:rFonts w:ascii="Montserrat" w:eastAsia="Montserrat" w:hAnsi="Montserrat" w:cs="Montserrat"/>
          <w:sz w:val="22"/>
          <w:szCs w:val="22"/>
        </w:rPr>
      </w:pPr>
      <w:r w:rsidRPr="00AC4CD3">
        <w:rPr>
          <w:rFonts w:ascii="Montserrat" w:eastAsia="Montserrat" w:hAnsi="Montserrat" w:cs="Montserrat"/>
          <w:b/>
          <w:bCs/>
          <w:sz w:val="22"/>
          <w:szCs w:val="22"/>
        </w:rPr>
        <w:t>Declarația privind încadrarea în categoria IMM</w:t>
      </w:r>
      <w:r>
        <w:rPr>
          <w:rFonts w:ascii="Montserrat" w:eastAsia="Montserrat" w:hAnsi="Montserrat" w:cs="Montserrat"/>
          <w:sz w:val="22"/>
          <w:szCs w:val="22"/>
        </w:rPr>
        <w:t xml:space="preserve"> și, dacă este cazul, Calculul pentru întreprinderi partenere sau legate.  </w:t>
      </w:r>
    </w:p>
    <w:tbl>
      <w:tblPr>
        <w:tblStyle w:val="af0"/>
        <w:tblW w:w="9639" w:type="dxa"/>
        <w:tblBorders>
          <w:insideV w:val="single" w:sz="4" w:space="0" w:color="000000"/>
        </w:tblBorders>
        <w:tblLayout w:type="fixed"/>
        <w:tblLook w:val="0000" w:firstRow="0" w:lastRow="0" w:firstColumn="0" w:lastColumn="0" w:noHBand="0" w:noVBand="0"/>
      </w:tblPr>
      <w:tblGrid>
        <w:gridCol w:w="720"/>
        <w:gridCol w:w="8919"/>
      </w:tblGrid>
      <w:tr w:rsidR="00BB5FF2" w14:paraId="43C99B24" w14:textId="77777777">
        <w:tc>
          <w:tcPr>
            <w:tcW w:w="720" w:type="dxa"/>
            <w:shd w:val="clear" w:color="auto" w:fill="auto"/>
            <w:vAlign w:val="center"/>
          </w:tcPr>
          <w:p w14:paraId="0000037A" w14:textId="77777777" w:rsidR="00BB5FF2" w:rsidRDefault="00557E8F">
            <w:pPr>
              <w:spacing w:before="120" w:after="120"/>
              <w:ind w:left="65" w:right="-205" w:hanging="90"/>
              <w:jc w:val="both"/>
              <w:rPr>
                <w:rFonts w:ascii="Montserrat" w:eastAsia="Montserrat" w:hAnsi="Montserrat" w:cs="Montserrat"/>
                <w:color w:val="0C0C0C"/>
              </w:rPr>
            </w:pPr>
            <w:r>
              <w:rPr>
                <w:noProof/>
              </w:rPr>
              <w:lastRenderedPageBreak/>
              <w:drawing>
                <wp:inline distT="0" distB="0" distL="0" distR="0" wp14:anchorId="663D9FE9" wp14:editId="652C8C6D">
                  <wp:extent cx="342673" cy="350416"/>
                  <wp:effectExtent l="0" t="0" r="0" b="0"/>
                  <wp:docPr id="211489102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l="76239" t="18170" r="2964" b="28510"/>
                          <a:stretch>
                            <a:fillRect/>
                          </a:stretch>
                        </pic:blipFill>
                        <pic:spPr>
                          <a:xfrm>
                            <a:off x="0" y="0"/>
                            <a:ext cx="342673" cy="350416"/>
                          </a:xfrm>
                          <a:prstGeom prst="rect">
                            <a:avLst/>
                          </a:prstGeom>
                          <a:ln/>
                        </pic:spPr>
                      </pic:pic>
                    </a:graphicData>
                  </a:graphic>
                </wp:inline>
              </w:drawing>
            </w:r>
          </w:p>
        </w:tc>
        <w:tc>
          <w:tcPr>
            <w:tcW w:w="8919" w:type="dxa"/>
            <w:shd w:val="clear" w:color="auto" w:fill="auto"/>
            <w:vAlign w:val="center"/>
          </w:tcPr>
          <w:p w14:paraId="0000037B" w14:textId="77777777" w:rsidR="00BB5FF2" w:rsidRDefault="00557E8F">
            <w:pPr>
              <w:spacing w:before="120" w:after="120"/>
              <w:ind w:left="65" w:hanging="90"/>
              <w:jc w:val="both"/>
              <w:rPr>
                <w:rFonts w:ascii="Montserrat" w:eastAsia="Montserrat" w:hAnsi="Montserrat" w:cs="Montserrat"/>
                <w:b/>
                <w:bCs/>
                <w:color w:val="0C0C0C"/>
              </w:rPr>
            </w:pPr>
            <w:r>
              <w:rPr>
                <w:rFonts w:ascii="Montserrat" w:eastAsia="Montserrat" w:hAnsi="Montserrat" w:cs="Montserrat"/>
                <w:b/>
                <w:bCs/>
                <w:color w:val="0C0C0C"/>
              </w:rPr>
              <w:t>ATENȚIE!</w:t>
            </w:r>
          </w:p>
          <w:p w14:paraId="0000037C" w14:textId="77777777" w:rsidR="00BB5FF2" w:rsidRDefault="00557E8F">
            <w:pPr>
              <w:jc w:val="both"/>
              <w:rPr>
                <w:rFonts w:ascii="Montserrat" w:eastAsia="Montserrat" w:hAnsi="Montserrat" w:cs="Montserrat"/>
                <w:b/>
                <w:bCs/>
              </w:rPr>
            </w:pPr>
            <w:r>
              <w:rPr>
                <w:rFonts w:ascii="Montserrat" w:eastAsia="Montserrat" w:hAnsi="Montserrat" w:cs="Montserrat"/>
                <w:b/>
                <w:bCs/>
              </w:rPr>
              <w:t>Netransmiterea</w:t>
            </w:r>
            <w:r>
              <w:rPr>
                <w:rFonts w:ascii="Montserrat" w:eastAsia="Montserrat" w:hAnsi="Montserrat" w:cs="Montserrat"/>
              </w:rPr>
              <w:t xml:space="preserve">, în etapa contractuală, a oricărui document obligatoriu, în termenul solicitat, </w:t>
            </w:r>
            <w:r>
              <w:rPr>
                <w:rFonts w:ascii="Montserrat" w:eastAsia="Montserrat" w:hAnsi="Montserrat" w:cs="Montserrat"/>
                <w:b/>
                <w:bCs/>
              </w:rPr>
              <w:t>conduce la respingerea cererii de finanțare.</w:t>
            </w:r>
          </w:p>
        </w:tc>
      </w:tr>
    </w:tbl>
    <w:p w14:paraId="0000037E" w14:textId="77777777" w:rsidR="00BB5FF2" w:rsidRDefault="00BB5FF2" w:rsidP="00F70159">
      <w:pPr>
        <w:widowControl w:val="0"/>
        <w:pBdr>
          <w:top w:val="nil"/>
          <w:left w:val="nil"/>
          <w:bottom w:val="nil"/>
          <w:right w:val="nil"/>
          <w:between w:val="nil"/>
        </w:pBdr>
        <w:spacing w:line="276" w:lineRule="auto"/>
        <w:jc w:val="both"/>
        <w:rPr>
          <w:rFonts w:ascii="Montserrat" w:eastAsia="Montserrat" w:hAnsi="Montserrat" w:cs="Montserrat"/>
          <w:b/>
          <w:bCs/>
          <w:color w:val="000000"/>
          <w:sz w:val="22"/>
          <w:szCs w:val="22"/>
        </w:rPr>
      </w:pPr>
    </w:p>
    <w:p w14:paraId="0000037F" w14:textId="77777777" w:rsidR="00BB5FF2" w:rsidRDefault="00BB5FF2">
      <w:pPr>
        <w:widowControl w:val="0"/>
        <w:pBdr>
          <w:top w:val="nil"/>
          <w:left w:val="nil"/>
          <w:bottom w:val="nil"/>
          <w:right w:val="nil"/>
          <w:between w:val="nil"/>
        </w:pBdr>
        <w:spacing w:line="276" w:lineRule="auto"/>
        <w:ind w:left="720"/>
        <w:jc w:val="both"/>
        <w:rPr>
          <w:rFonts w:ascii="Montserrat" w:eastAsia="Montserrat" w:hAnsi="Montserrat" w:cs="Montserrat"/>
          <w:b/>
          <w:bCs/>
          <w:color w:val="000000"/>
          <w:sz w:val="22"/>
          <w:szCs w:val="22"/>
        </w:rPr>
      </w:pPr>
    </w:p>
    <w:p w14:paraId="00000380" w14:textId="77777777" w:rsidR="00BB5FF2" w:rsidRDefault="00557E8F">
      <w:pPr>
        <w:widowControl w:val="0"/>
        <w:numPr>
          <w:ilvl w:val="0"/>
          <w:numId w:val="50"/>
        </w:numPr>
        <w:pBdr>
          <w:top w:val="nil"/>
          <w:left w:val="nil"/>
          <w:bottom w:val="nil"/>
          <w:right w:val="nil"/>
          <w:between w:val="nil"/>
        </w:pBdr>
        <w:spacing w:after="120" w:line="276" w:lineRule="auto"/>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Solicitantul are obligația depunerii următoarelor documente în etapa de contractare:</w:t>
      </w:r>
    </w:p>
    <w:p w14:paraId="00000381" w14:textId="77777777" w:rsidR="00BB5FF2" w:rsidRDefault="00557E8F">
      <w:pPr>
        <w:numPr>
          <w:ilvl w:val="0"/>
          <w:numId w:val="51"/>
        </w:numPr>
        <w:pBdr>
          <w:top w:val="nil"/>
          <w:left w:val="nil"/>
          <w:bottom w:val="nil"/>
          <w:right w:val="nil"/>
          <w:between w:val="nil"/>
        </w:pBdr>
        <w:jc w:val="both"/>
        <w:rPr>
          <w:rFonts w:ascii="Montserrat" w:eastAsia="Montserrat" w:hAnsi="Montserrat" w:cs="Montserrat"/>
          <w:b/>
          <w:bCs/>
          <w:color w:val="000000"/>
          <w:sz w:val="22"/>
          <w:szCs w:val="22"/>
        </w:rPr>
      </w:pPr>
      <w:r>
        <w:rPr>
          <w:rFonts w:ascii="Montserrat" w:eastAsia="Montserrat" w:hAnsi="Montserrat" w:cs="Montserrat"/>
          <w:i/>
          <w:iCs/>
          <w:color w:val="000000"/>
          <w:sz w:val="22"/>
          <w:szCs w:val="22"/>
        </w:rPr>
        <w:t>(dacă este cazul)</w:t>
      </w:r>
      <w:r>
        <w:rPr>
          <w:rFonts w:ascii="Montserrat" w:eastAsia="Montserrat" w:hAnsi="Montserrat" w:cs="Montserrat"/>
          <w:b/>
          <w:bCs/>
          <w:color w:val="000000"/>
          <w:sz w:val="22"/>
          <w:szCs w:val="22"/>
        </w:rPr>
        <w:t xml:space="preserve"> Împuternicirea pentru semnarea electronică extinsă a Cererii de finanțare și a anexelor la cererea de finanțare </w:t>
      </w:r>
    </w:p>
    <w:p w14:paraId="00000382" w14:textId="77777777" w:rsidR="00BB5FF2" w:rsidRDefault="00557E8F">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Ȋn cazul în care, pentru încărcarea cererii de finanțare (inclusiv anexe) în sistemul informatic MySMIS2021/SMIS2021+ este delegată o altă persoană, aceasta va fi împuternicită de către reprezentantul legal și se va anexa documentul de împuternicire la cererea de finanțare.</w:t>
      </w:r>
    </w:p>
    <w:p w14:paraId="00000383" w14:textId="77777777" w:rsidR="00BB5FF2" w:rsidRDefault="00557E8F">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Documentul de împuternicire reprezintă un document administrativ emis de reprezentantul legal, cu respectarea prevederilor legale în vigoare.</w:t>
      </w:r>
    </w:p>
    <w:tbl>
      <w:tblPr>
        <w:tblStyle w:val="af1"/>
        <w:tblW w:w="9639" w:type="dxa"/>
        <w:tblBorders>
          <w:insideV w:val="single" w:sz="4" w:space="0" w:color="000000"/>
        </w:tblBorders>
        <w:tblLayout w:type="fixed"/>
        <w:tblLook w:val="0000" w:firstRow="0" w:lastRow="0" w:firstColumn="0" w:lastColumn="0" w:noHBand="0" w:noVBand="0"/>
      </w:tblPr>
      <w:tblGrid>
        <w:gridCol w:w="720"/>
        <w:gridCol w:w="8919"/>
      </w:tblGrid>
      <w:tr w:rsidR="00BB5FF2" w14:paraId="2851902B" w14:textId="77777777">
        <w:tc>
          <w:tcPr>
            <w:tcW w:w="720" w:type="dxa"/>
            <w:shd w:val="clear" w:color="auto" w:fill="auto"/>
            <w:vAlign w:val="center"/>
          </w:tcPr>
          <w:p w14:paraId="00000384" w14:textId="77777777" w:rsidR="00BB5FF2" w:rsidRDefault="00557E8F">
            <w:pPr>
              <w:spacing w:before="120" w:after="120"/>
              <w:ind w:left="65" w:right="-205" w:hanging="90"/>
              <w:jc w:val="both"/>
              <w:rPr>
                <w:rFonts w:ascii="Montserrat" w:eastAsia="Montserrat" w:hAnsi="Montserrat" w:cs="Montserrat"/>
                <w:color w:val="0C0C0C"/>
              </w:rPr>
            </w:pPr>
            <w:r>
              <w:rPr>
                <w:noProof/>
              </w:rPr>
              <w:drawing>
                <wp:inline distT="0" distB="0" distL="0" distR="0" wp14:anchorId="7914292E" wp14:editId="157CC605">
                  <wp:extent cx="342673" cy="350416"/>
                  <wp:effectExtent l="0" t="0" r="0" b="0"/>
                  <wp:docPr id="211489102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l="76239" t="18170" r="2964" b="28510"/>
                          <a:stretch>
                            <a:fillRect/>
                          </a:stretch>
                        </pic:blipFill>
                        <pic:spPr>
                          <a:xfrm>
                            <a:off x="0" y="0"/>
                            <a:ext cx="342673" cy="350416"/>
                          </a:xfrm>
                          <a:prstGeom prst="rect">
                            <a:avLst/>
                          </a:prstGeom>
                          <a:ln/>
                        </pic:spPr>
                      </pic:pic>
                    </a:graphicData>
                  </a:graphic>
                </wp:inline>
              </w:drawing>
            </w:r>
          </w:p>
        </w:tc>
        <w:tc>
          <w:tcPr>
            <w:tcW w:w="8919" w:type="dxa"/>
            <w:shd w:val="clear" w:color="auto" w:fill="auto"/>
            <w:vAlign w:val="center"/>
          </w:tcPr>
          <w:p w14:paraId="00000385" w14:textId="77777777" w:rsidR="00BB5FF2" w:rsidRDefault="00557E8F">
            <w:pPr>
              <w:spacing w:before="120" w:after="120"/>
              <w:ind w:left="65" w:hanging="90"/>
              <w:jc w:val="both"/>
              <w:rPr>
                <w:rFonts w:ascii="Montserrat" w:eastAsia="Montserrat" w:hAnsi="Montserrat" w:cs="Montserrat"/>
                <w:b/>
                <w:bCs/>
                <w:color w:val="0C0C0C"/>
              </w:rPr>
            </w:pPr>
            <w:r>
              <w:rPr>
                <w:rFonts w:ascii="Montserrat" w:eastAsia="Montserrat" w:hAnsi="Montserrat" w:cs="Montserrat"/>
                <w:b/>
                <w:bCs/>
                <w:color w:val="0C0C0C"/>
              </w:rPr>
              <w:t>ATENȚIE!</w:t>
            </w:r>
          </w:p>
          <w:p w14:paraId="00000386"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rPr>
              <w:t xml:space="preserve">Dacă la depunere, cererea de finanțare este semnată de reprezentantul legal al solicitantului, iar pe parcursul procesului de evaluare, selecție și contractare, se împuternicește o persoană pentru semnarea electronică extinsă a răspunsurilor la solicitările de clarificări (cu respectarea prevederilor secțiunii 8), acest document se poate prezenta odată cu răspunsul la respectiva solicitare de clarificări. </w:t>
            </w:r>
          </w:p>
          <w:p w14:paraId="00000387" w14:textId="77777777" w:rsidR="00BB5FF2" w:rsidRDefault="00557E8F">
            <w:pPr>
              <w:spacing w:before="120" w:after="120"/>
              <w:jc w:val="both"/>
              <w:rPr>
                <w:rFonts w:ascii="Montserrat" w:eastAsia="Montserrat" w:hAnsi="Montserrat" w:cs="Montserrat"/>
              </w:rPr>
            </w:pPr>
            <w:r>
              <w:rPr>
                <w:rFonts w:ascii="Montserrat" w:eastAsia="Montserrat" w:hAnsi="Montserrat" w:cs="Montserrat"/>
              </w:rPr>
              <w:t>Prevederea se aplică și în cazul în care persoana împuternicită să semneze răspunsurile la solicitările de clarificări este diferită de persoana împuternicită să depună Cererea de finanțare și anexele acesteia.</w:t>
            </w:r>
          </w:p>
        </w:tc>
      </w:tr>
    </w:tbl>
    <w:p w14:paraId="00000388" w14:textId="77777777" w:rsidR="00BB5FF2" w:rsidRDefault="00BB5FF2">
      <w:pPr>
        <w:spacing w:before="120" w:after="120"/>
        <w:jc w:val="both"/>
        <w:rPr>
          <w:rFonts w:ascii="Montserrat" w:eastAsia="Montserrat" w:hAnsi="Montserrat" w:cs="Montserrat"/>
          <w:sz w:val="22"/>
          <w:szCs w:val="22"/>
        </w:rPr>
      </w:pPr>
    </w:p>
    <w:p w14:paraId="00000389" w14:textId="77777777" w:rsidR="00BB5FF2" w:rsidRDefault="00557E8F">
      <w:pPr>
        <w:numPr>
          <w:ilvl w:val="0"/>
          <w:numId w:val="51"/>
        </w:numPr>
        <w:pBdr>
          <w:top w:val="nil"/>
          <w:left w:val="nil"/>
          <w:bottom w:val="nil"/>
          <w:right w:val="nil"/>
          <w:between w:val="nil"/>
        </w:pBdr>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 xml:space="preserve">Hotărârea Adunării Generale sau a Consiliului Director al solicitantului </w:t>
      </w:r>
      <w:r>
        <w:rPr>
          <w:rFonts w:ascii="Montserrat" w:eastAsia="Montserrat" w:hAnsi="Montserrat" w:cs="Montserrat"/>
          <w:color w:val="000000"/>
          <w:sz w:val="22"/>
          <w:szCs w:val="22"/>
        </w:rPr>
        <w:t>privind aprobarea proiectului, precum și aprobarea contribuției financiare a solicitantului la proiect, conform prevederilor statutare.</w:t>
      </w:r>
    </w:p>
    <w:p w14:paraId="0000038A" w14:textId="77777777" w:rsidR="00BB5FF2" w:rsidRDefault="00557E8F">
      <w:pPr>
        <w:numPr>
          <w:ilvl w:val="0"/>
          <w:numId w:val="51"/>
        </w:numPr>
        <w:spacing w:before="120" w:after="120"/>
        <w:jc w:val="both"/>
        <w:rPr>
          <w:rFonts w:ascii="Montserrat" w:eastAsia="Montserrat" w:hAnsi="Montserrat" w:cs="Montserrat"/>
          <w:color w:val="FF0000"/>
          <w:sz w:val="22"/>
          <w:szCs w:val="22"/>
        </w:rPr>
      </w:pPr>
      <w:r>
        <w:rPr>
          <w:rFonts w:ascii="Montserrat" w:eastAsia="Montserrat" w:hAnsi="Montserrat" w:cs="Montserrat"/>
          <w:b/>
          <w:bCs/>
          <w:color w:val="000000"/>
          <w:sz w:val="22"/>
          <w:szCs w:val="22"/>
        </w:rPr>
        <w:t>Certificate de atestare fiscală</w:t>
      </w:r>
      <w:r>
        <w:rPr>
          <w:rFonts w:ascii="Montserrat" w:eastAsia="Montserrat" w:hAnsi="Montserrat" w:cs="Montserrat"/>
          <w:color w:val="000000"/>
          <w:sz w:val="22"/>
          <w:szCs w:val="22"/>
        </w:rPr>
        <w:t xml:space="preserve"> referitoare la obligațiile de plată la bugetul local și la bugetul de stat </w:t>
      </w:r>
    </w:p>
    <w:p w14:paraId="0000038B" w14:textId="77777777" w:rsidR="00BB5FF2" w:rsidRDefault="00557E8F">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Certificatele de atestare fiscală referitoare la obligațiile de plată la bugetul local și la bugetul de stat trebuie să fie</w:t>
      </w:r>
      <w:r>
        <w:rPr>
          <w:rFonts w:ascii="Montserrat" w:eastAsia="Montserrat" w:hAnsi="Montserrat" w:cs="Montserrat"/>
          <w:color w:val="000000"/>
          <w:sz w:val="22"/>
          <w:szCs w:val="22"/>
        </w:rPr>
        <w:t xml:space="preserve"> în termen de valabilitate, din care să reiasă că solicitantul și-a achitat obligațiile de plată nete (diferența dintre obligațiile de plată restan</w:t>
      </w:r>
      <w:r>
        <w:rPr>
          <w:rFonts w:ascii="Montserrat" w:eastAsia="Montserrat" w:hAnsi="Montserrat" w:cs="Montserrat"/>
          <w:sz w:val="22"/>
          <w:szCs w:val="22"/>
        </w:rPr>
        <w:t>t</w:t>
      </w:r>
      <w:r>
        <w:rPr>
          <w:rFonts w:ascii="Montserrat" w:eastAsia="Montserrat" w:hAnsi="Montserrat" w:cs="Montserrat"/>
          <w:color w:val="000000"/>
          <w:sz w:val="22"/>
          <w:szCs w:val="22"/>
        </w:rPr>
        <w:t xml:space="preserve">e la buget și sumele de recuperat de la buget) către bugetul de stat și respectiv bugetul local, în cuantumul stabilit de legislația în vigoare (a se vedea și prevederile din Anexa 2 - Declarație Unică). </w:t>
      </w:r>
      <w:r>
        <w:rPr>
          <w:rFonts w:ascii="Montserrat" w:eastAsia="Montserrat" w:hAnsi="Montserrat" w:cs="Montserrat"/>
          <w:sz w:val="22"/>
          <w:szCs w:val="22"/>
        </w:rPr>
        <w:t>Se vor prezenta certificate emise de autoritățile publice locale pentru sediul social și pentru toate punctele de lucru ale solicitantului.</w:t>
      </w:r>
    </w:p>
    <w:p w14:paraId="334FCA3A" w14:textId="77777777" w:rsidR="00F70159" w:rsidRDefault="00F70159">
      <w:pPr>
        <w:spacing w:before="120" w:after="120"/>
        <w:ind w:left="360"/>
        <w:jc w:val="both"/>
        <w:rPr>
          <w:rFonts w:ascii="Montserrat" w:eastAsia="Montserrat" w:hAnsi="Montserrat" w:cs="Montserrat"/>
          <w:color w:val="FF0000"/>
          <w:sz w:val="22"/>
          <w:szCs w:val="22"/>
        </w:rPr>
      </w:pPr>
    </w:p>
    <w:p w14:paraId="0000038C" w14:textId="77777777" w:rsidR="00BB5FF2" w:rsidRDefault="00557E8F">
      <w:pPr>
        <w:numPr>
          <w:ilvl w:val="0"/>
          <w:numId w:val="51"/>
        </w:num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Certificatul de cazier fiscal</w:t>
      </w:r>
      <w:r>
        <w:rPr>
          <w:rFonts w:ascii="Montserrat" w:eastAsia="Montserrat" w:hAnsi="Montserrat" w:cs="Montserrat"/>
          <w:sz w:val="22"/>
          <w:szCs w:val="22"/>
        </w:rPr>
        <w:t xml:space="preserve"> </w:t>
      </w:r>
      <w:r>
        <w:rPr>
          <w:rFonts w:ascii="Montserrat" w:eastAsia="Montserrat" w:hAnsi="Montserrat" w:cs="Montserrat"/>
          <w:b/>
          <w:bCs/>
          <w:sz w:val="22"/>
          <w:szCs w:val="22"/>
        </w:rPr>
        <w:t>al solicitantului</w:t>
      </w:r>
    </w:p>
    <w:p w14:paraId="0000038D" w14:textId="77777777" w:rsidR="00BB5FF2" w:rsidRDefault="00557E8F">
      <w:p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Certificatul de cazier fiscal trebuie să fie în termen de valabilitate.</w:t>
      </w:r>
    </w:p>
    <w:p w14:paraId="0000038E" w14:textId="77777777" w:rsidR="00BB5FF2" w:rsidRDefault="00557E8F">
      <w:pPr>
        <w:numPr>
          <w:ilvl w:val="0"/>
          <w:numId w:val="51"/>
        </w:numPr>
        <w:spacing w:before="120" w:after="120"/>
        <w:jc w:val="both"/>
        <w:rPr>
          <w:rFonts w:ascii="Montserrat" w:eastAsia="Montserrat" w:hAnsi="Montserrat" w:cs="Montserrat"/>
          <w:sz w:val="22"/>
          <w:szCs w:val="22"/>
        </w:rPr>
      </w:pPr>
      <w:bookmarkStart w:id="97" w:name="_heading=h.39kk8xu" w:colFirst="0" w:colLast="0"/>
      <w:bookmarkEnd w:id="97"/>
      <w:r>
        <w:rPr>
          <w:rFonts w:ascii="Montserrat" w:eastAsia="Montserrat" w:hAnsi="Montserrat" w:cs="Montserrat"/>
          <w:b/>
          <w:bCs/>
          <w:sz w:val="22"/>
          <w:szCs w:val="22"/>
        </w:rPr>
        <w:lastRenderedPageBreak/>
        <w:t>Actul de identitate al reprezentantului legal</w:t>
      </w:r>
      <w:r>
        <w:rPr>
          <w:rFonts w:ascii="Montserrat" w:eastAsia="Montserrat" w:hAnsi="Montserrat" w:cs="Montserrat"/>
          <w:sz w:val="22"/>
          <w:szCs w:val="22"/>
        </w:rPr>
        <w:t xml:space="preserve"> al solicitantului sau, unde este cazul, documente privind identificarea reprezentantului legal al solicitantului;</w:t>
      </w:r>
    </w:p>
    <w:p w14:paraId="0000038F" w14:textId="77777777" w:rsidR="00BB5FF2" w:rsidRDefault="00557E8F">
      <w:pPr>
        <w:numPr>
          <w:ilvl w:val="0"/>
          <w:numId w:val="25"/>
        </w:numPr>
        <w:spacing w:before="120" w:after="120"/>
        <w:jc w:val="both"/>
        <w:rPr>
          <w:rFonts w:ascii="Montserrat" w:eastAsia="Montserrat" w:hAnsi="Montserrat" w:cs="Montserrat"/>
          <w:sz w:val="22"/>
          <w:szCs w:val="22"/>
        </w:rPr>
      </w:pPr>
      <w:r>
        <w:rPr>
          <w:rFonts w:ascii="Montserrat" w:eastAsia="Montserrat" w:hAnsi="Montserrat" w:cs="Montserrat"/>
          <w:b/>
          <w:bCs/>
          <w:sz w:val="22"/>
          <w:szCs w:val="22"/>
        </w:rPr>
        <w:t>Declarația reprezentantului legal</w:t>
      </w:r>
      <w:r>
        <w:rPr>
          <w:rFonts w:ascii="Montserrat" w:eastAsia="Montserrat" w:hAnsi="Montserrat" w:cs="Montserrat"/>
          <w:sz w:val="22"/>
          <w:szCs w:val="22"/>
        </w:rPr>
        <w:t xml:space="preserve"> prin care se certifică faptul că, pe parcursul procesului de evaluare și selecție au fost/ nu au fost înregistrate modificări asupra unora sau a tuturor documentelor depuse la cererea de finanțare (acolo unde este cazul) – model standard în Anexa 14;</w:t>
      </w:r>
    </w:p>
    <w:p w14:paraId="00000390" w14:textId="77777777" w:rsidR="00BB5FF2" w:rsidRDefault="00557E8F">
      <w:p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cazul în care există modificări, sunt anexate documente justificative asumate de către solicitant/reprezentantul legal al solicitantului/ în conformitate cu prevederile Ghidului solicitantului aplicabil prezentului apelul de proiecte.</w:t>
      </w:r>
    </w:p>
    <w:p w14:paraId="00000391" w14:textId="77777777" w:rsidR="00BB5FF2" w:rsidRDefault="00557E8F">
      <w:pPr>
        <w:numPr>
          <w:ilvl w:val="0"/>
          <w:numId w:val="25"/>
        </w:numPr>
        <w:spacing w:before="120" w:after="120"/>
        <w:jc w:val="both"/>
        <w:rPr>
          <w:rFonts w:ascii="Montserrat" w:eastAsia="Montserrat" w:hAnsi="Montserrat" w:cs="Montserrat"/>
          <w:b/>
          <w:bCs/>
          <w:color w:val="000000"/>
          <w:sz w:val="22"/>
          <w:szCs w:val="22"/>
        </w:rPr>
      </w:pPr>
      <w:bookmarkStart w:id="98" w:name="_heading=h.hgcp81lkxsoo" w:colFirst="0" w:colLast="0"/>
      <w:bookmarkEnd w:id="98"/>
      <w:r>
        <w:rPr>
          <w:rFonts w:ascii="Montserrat" w:eastAsia="Montserrat" w:hAnsi="Montserrat" w:cs="Montserrat"/>
          <w:b/>
          <w:bCs/>
          <w:color w:val="000000"/>
          <w:sz w:val="22"/>
          <w:szCs w:val="22"/>
        </w:rPr>
        <w:t xml:space="preserve">Actul de reglementare emis de autoritatea de mediu pentru investiția propusă prin proiect </w:t>
      </w:r>
      <w:r>
        <w:rPr>
          <w:rFonts w:ascii="Montserrat" w:eastAsia="Montserrat" w:hAnsi="Montserrat" w:cs="Montserrat"/>
          <w:color w:val="000000"/>
          <w:sz w:val="22"/>
          <w:szCs w:val="22"/>
        </w:rPr>
        <w:t>(Decizia etapei de încadrare ca document final sau intermediar, Acordul de mediu sau Clasarea notificării).</w:t>
      </w:r>
    </w:p>
    <w:p w14:paraId="00000392" w14:textId="77777777" w:rsidR="00BB5FF2" w:rsidRDefault="00557E8F">
      <w:pPr>
        <w:spacing w:before="120" w:after="120"/>
        <w:ind w:left="360"/>
        <w:jc w:val="both"/>
        <w:rPr>
          <w:rFonts w:ascii="Montserrat" w:eastAsia="Montserrat" w:hAnsi="Montserrat" w:cs="Montserrat"/>
          <w:b/>
          <w:bCs/>
          <w:color w:val="000000"/>
          <w:sz w:val="22"/>
          <w:szCs w:val="22"/>
        </w:rPr>
      </w:pPr>
      <w:r>
        <w:rPr>
          <w:rFonts w:ascii="Montserrat" w:eastAsia="Montserrat" w:hAnsi="Montserrat" w:cs="Montserrat"/>
          <w:sz w:val="22"/>
          <w:szCs w:val="22"/>
        </w:rPr>
        <w:t>Solicitantul va anexa obligatoriu la cererea de finanțare unul din următoarele documente, emis pentru proiect de către autoritatea de mediu:</w:t>
      </w:r>
    </w:p>
    <w:p w14:paraId="00000393" w14:textId="77777777" w:rsidR="00BB5FF2" w:rsidRDefault="00557E8F">
      <w:pPr>
        <w:numPr>
          <w:ilvl w:val="0"/>
          <w:numId w:val="12"/>
        </w:numPr>
        <w:tabs>
          <w:tab w:val="left" w:pos="360"/>
        </w:tabs>
        <w:spacing w:line="259" w:lineRule="auto"/>
        <w:ind w:left="0" w:firstLine="990"/>
        <w:jc w:val="both"/>
        <w:rPr>
          <w:rFonts w:ascii="Montserrat" w:eastAsia="Montserrat" w:hAnsi="Montserrat" w:cs="Montserrat"/>
          <w:sz w:val="22"/>
          <w:szCs w:val="22"/>
        </w:rPr>
      </w:pPr>
      <w:r>
        <w:rPr>
          <w:rFonts w:ascii="Montserrat" w:eastAsia="Montserrat" w:hAnsi="Montserrat" w:cs="Montserrat"/>
          <w:sz w:val="22"/>
          <w:szCs w:val="22"/>
        </w:rPr>
        <w:t xml:space="preserve">Decizia etapei de încadrare </w:t>
      </w:r>
    </w:p>
    <w:p w14:paraId="00000394" w14:textId="77777777" w:rsidR="00BB5FF2" w:rsidRDefault="00557E8F">
      <w:pPr>
        <w:numPr>
          <w:ilvl w:val="0"/>
          <w:numId w:val="12"/>
        </w:numPr>
        <w:tabs>
          <w:tab w:val="left" w:pos="360"/>
        </w:tabs>
        <w:spacing w:line="259" w:lineRule="auto"/>
        <w:ind w:left="0" w:firstLine="990"/>
        <w:jc w:val="both"/>
        <w:rPr>
          <w:rFonts w:ascii="Montserrat" w:eastAsia="Montserrat" w:hAnsi="Montserrat" w:cs="Montserrat"/>
          <w:sz w:val="22"/>
          <w:szCs w:val="22"/>
        </w:rPr>
      </w:pPr>
      <w:r>
        <w:rPr>
          <w:rFonts w:ascii="Montserrat" w:eastAsia="Montserrat" w:hAnsi="Montserrat" w:cs="Montserrat"/>
          <w:sz w:val="22"/>
          <w:szCs w:val="22"/>
        </w:rPr>
        <w:t>Acordul de mediu</w:t>
      </w:r>
    </w:p>
    <w:p w14:paraId="00000395" w14:textId="77777777" w:rsidR="00BB5FF2" w:rsidRDefault="00557E8F">
      <w:pPr>
        <w:numPr>
          <w:ilvl w:val="0"/>
          <w:numId w:val="12"/>
        </w:numPr>
        <w:tabs>
          <w:tab w:val="left" w:pos="360"/>
        </w:tabs>
        <w:spacing w:line="259" w:lineRule="auto"/>
        <w:ind w:left="0" w:firstLine="990"/>
        <w:jc w:val="both"/>
        <w:rPr>
          <w:rFonts w:ascii="Montserrat" w:eastAsia="Montserrat" w:hAnsi="Montserrat" w:cs="Montserrat"/>
          <w:sz w:val="22"/>
          <w:szCs w:val="22"/>
        </w:rPr>
      </w:pPr>
      <w:r>
        <w:rPr>
          <w:rFonts w:ascii="Montserrat" w:eastAsia="Montserrat" w:hAnsi="Montserrat" w:cs="Montserrat"/>
          <w:sz w:val="22"/>
          <w:szCs w:val="22"/>
        </w:rPr>
        <w:t>Clasarea notificării</w:t>
      </w:r>
    </w:p>
    <w:p w14:paraId="00000396" w14:textId="77777777" w:rsidR="00BB5FF2" w:rsidRDefault="00557E8F">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 xml:space="preserve">În cazul </w:t>
      </w:r>
      <w:r>
        <w:rPr>
          <w:rFonts w:ascii="Montserrat" w:eastAsia="Montserrat" w:hAnsi="Montserrat" w:cs="Montserrat"/>
          <w:b/>
          <w:bCs/>
          <w:sz w:val="22"/>
          <w:szCs w:val="22"/>
        </w:rPr>
        <w:t>a.</w:t>
      </w:r>
      <w:r>
        <w:rPr>
          <w:rFonts w:ascii="Montserrat" w:eastAsia="Montserrat" w:hAnsi="Montserrat" w:cs="Montserrat"/>
          <w:sz w:val="22"/>
          <w:szCs w:val="22"/>
        </w:rPr>
        <w:t xml:space="preserve"> de mai sus, când solicitantul a obținut de la autoritatea de mediu documentul Decizia etapei de încadrare, este important de specificat tipul documentului, dacă este document final sau intermediar.</w:t>
      </w:r>
    </w:p>
    <w:p w14:paraId="00000397" w14:textId="77777777" w:rsidR="00BB5FF2" w:rsidRDefault="00557E8F">
      <w:pPr>
        <w:spacing w:before="120" w:after="120"/>
        <w:ind w:left="360"/>
        <w:jc w:val="both"/>
        <w:rPr>
          <w:rFonts w:ascii="Montserrat" w:eastAsia="Montserrat" w:hAnsi="Montserrat" w:cs="Montserrat"/>
          <w:sz w:val="22"/>
          <w:szCs w:val="22"/>
        </w:rPr>
      </w:pPr>
      <w:bookmarkStart w:id="99" w:name="_heading=h.yf47hoqop2vt" w:colFirst="0" w:colLast="0"/>
      <w:bookmarkEnd w:id="99"/>
      <w:r>
        <w:rPr>
          <w:rFonts w:ascii="Montserrat" w:eastAsia="Montserrat" w:hAnsi="Montserrat" w:cs="Montserrat"/>
          <w:b/>
          <w:bCs/>
          <w:sz w:val="22"/>
          <w:szCs w:val="22"/>
        </w:rPr>
        <w:t>În cazul în care,</w:t>
      </w:r>
      <w:r>
        <w:rPr>
          <w:rFonts w:ascii="Montserrat" w:eastAsia="Montserrat" w:hAnsi="Montserrat" w:cs="Montserrat"/>
          <w:sz w:val="22"/>
          <w:szCs w:val="22"/>
        </w:rPr>
        <w:t xml:space="preserve"> </w:t>
      </w:r>
      <w:r>
        <w:rPr>
          <w:rFonts w:ascii="Montserrat" w:eastAsia="Montserrat" w:hAnsi="Montserrat" w:cs="Montserrat"/>
          <w:b/>
          <w:bCs/>
          <w:sz w:val="22"/>
          <w:szCs w:val="22"/>
        </w:rPr>
        <w:t>Decizia etapei de încadrare este document intermediar</w:t>
      </w:r>
      <w:r>
        <w:rPr>
          <w:rFonts w:ascii="Montserrat" w:eastAsia="Montserrat" w:hAnsi="Montserrat" w:cs="Montserrat"/>
          <w:sz w:val="22"/>
          <w:szCs w:val="22"/>
        </w:rPr>
        <w:t xml:space="preserve"> </w:t>
      </w:r>
      <w:r>
        <w:rPr>
          <w:rFonts w:ascii="Montserrat" w:eastAsia="Montserrat" w:hAnsi="Montserrat" w:cs="Montserrat"/>
          <w:b/>
          <w:bCs/>
          <w:sz w:val="22"/>
          <w:szCs w:val="22"/>
        </w:rPr>
        <w:t>(proiectul se supune evaluării</w:t>
      </w:r>
      <w:r>
        <w:rPr>
          <w:rFonts w:ascii="Montserrat" w:eastAsia="Montserrat" w:hAnsi="Montserrat" w:cs="Montserrat"/>
          <w:sz w:val="22"/>
          <w:szCs w:val="22"/>
        </w:rPr>
        <w:t>), solicitantul se va angaja că va finaliza evaluarea procesului (prin Declarația unică). În acest caz, solicitantul se obligă să obțină Acordul de mediu de la autoritatea competentă (Agenția pentru Protecția Mediului) și să îl depună prin intermediul sistemului MySMIS 2021  până la prima plată a ajutorului.</w:t>
      </w:r>
    </w:p>
    <w:p w14:paraId="00000398" w14:textId="77777777" w:rsidR="00BB5FF2" w:rsidRDefault="00557E8F">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 xml:space="preserve">Transmiterea </w:t>
      </w:r>
      <w:r>
        <w:rPr>
          <w:rFonts w:ascii="Montserrat" w:eastAsia="Montserrat" w:hAnsi="Montserrat" w:cs="Montserrat"/>
          <w:b/>
          <w:bCs/>
          <w:sz w:val="22"/>
          <w:szCs w:val="22"/>
        </w:rPr>
        <w:t>Deciziei etapei de evaluare inițială</w:t>
      </w:r>
      <w:r>
        <w:rPr>
          <w:rFonts w:ascii="Montserrat" w:eastAsia="Montserrat" w:hAnsi="Montserrat" w:cs="Montserrat"/>
          <w:sz w:val="22"/>
          <w:szCs w:val="22"/>
        </w:rPr>
        <w:t xml:space="preserve"> nu este acceptabilă.</w:t>
      </w:r>
      <w:r>
        <w:rPr>
          <w:rFonts w:ascii="Montserrat" w:eastAsia="Montserrat" w:hAnsi="Montserrat" w:cs="Montserrat"/>
          <w:b/>
          <w:bCs/>
          <w:sz w:val="22"/>
          <w:szCs w:val="22"/>
        </w:rPr>
        <w:t xml:space="preserve"> </w:t>
      </w:r>
    </w:p>
    <w:p w14:paraId="00000399" w14:textId="3F304410" w:rsidR="00BB5FF2" w:rsidRDefault="00557E8F">
      <w:pPr>
        <w:jc w:val="both"/>
        <w:rPr>
          <w:rFonts w:ascii="Montserrat" w:eastAsia="Montserrat" w:hAnsi="Montserrat" w:cs="Montserrat"/>
          <w:sz w:val="22"/>
          <w:szCs w:val="22"/>
        </w:rPr>
      </w:pPr>
      <w:r>
        <w:rPr>
          <w:rFonts w:ascii="Montserrat" w:eastAsia="Montserrat" w:hAnsi="Montserrat" w:cs="Montserrat"/>
          <w:i/>
          <w:iCs/>
          <w:sz w:val="22"/>
          <w:szCs w:val="22"/>
        </w:rPr>
        <w:t>(dacă proiectul implică lucrări de construcție cu autorizație de construire)</w:t>
      </w:r>
      <w:r>
        <w:rPr>
          <w:rFonts w:ascii="Montserrat" w:eastAsia="Montserrat" w:hAnsi="Montserrat" w:cs="Montserrat"/>
          <w:sz w:val="22"/>
          <w:szCs w:val="22"/>
        </w:rPr>
        <w:t xml:space="preserve"> În vederea verificării de către AM PR Nord-Est a îndeplinirii criteriului privind imunizarea infrastructurii la schimbările climatice, solicitantul va menționa, în Cererea de finanțare – Secțiunea Principii orizontale, Imunizarea la schimbările climatice, </w:t>
      </w:r>
      <w:r>
        <w:rPr>
          <w:rFonts w:ascii="Montserrat" w:eastAsia="Montserrat" w:hAnsi="Montserrat" w:cs="Montserrat"/>
          <w:sz w:val="22"/>
          <w:szCs w:val="22"/>
          <w:u w:val="single"/>
        </w:rPr>
        <w:t>tipul, numărul și data actului de reglementare emis de autoritatea de mediu</w:t>
      </w:r>
      <w:r>
        <w:rPr>
          <w:rFonts w:ascii="Montserrat" w:eastAsia="Montserrat" w:hAnsi="Montserrat" w:cs="Montserrat"/>
          <w:sz w:val="22"/>
          <w:szCs w:val="22"/>
        </w:rPr>
        <w:t xml:space="preserve"> (Decizia etapei de încadrare ca document final / Acordul de mediu / Clasarea notificării). De asemenea, va fi menționat un link pentru locația unde poate fi consultat respectivul document, pe pagina de internet a Agenției pentru Protecția Mediului, pe pagina de internet a instituției solicitante (cazul în care solicitantul are autorizația de construire) sau îl va atașa la cererea de finanțare ca anexă (</w:t>
      </w:r>
      <w:sdt>
        <w:sdtPr>
          <w:tag w:val="goog_rdk_150"/>
          <w:id w:val="-1748040100"/>
        </w:sdtPr>
        <w:sdtEndPr/>
        <w:sdtContent/>
      </w:sdt>
      <w:r>
        <w:rPr>
          <w:rFonts w:ascii="Montserrat" w:eastAsia="Montserrat" w:hAnsi="Montserrat" w:cs="Montserrat"/>
          <w:sz w:val="22"/>
          <w:szCs w:val="22"/>
        </w:rPr>
        <w:t>cazul în care solicitantul nu are autorizația de construire</w:t>
      </w:r>
      <w:r w:rsidR="001A7CA4">
        <w:rPr>
          <w:rFonts w:ascii="Montserrat" w:eastAsia="Montserrat" w:hAnsi="Montserrat" w:cs="Montserrat"/>
          <w:sz w:val="22"/>
          <w:szCs w:val="22"/>
        </w:rPr>
        <w:t xml:space="preserve"> </w:t>
      </w:r>
      <w:r w:rsidR="001A7CA4" w:rsidRPr="001A7CA4">
        <w:rPr>
          <w:rFonts w:ascii="Montserrat" w:eastAsia="Montserrat" w:hAnsi="Montserrat" w:cs="Montserrat"/>
          <w:sz w:val="22"/>
          <w:szCs w:val="22"/>
        </w:rPr>
        <w:t>sau actul de reglementare nu este postat pe nicio pagină de internet</w:t>
      </w:r>
      <w:r>
        <w:rPr>
          <w:rFonts w:ascii="Montserrat" w:eastAsia="Montserrat" w:hAnsi="Montserrat" w:cs="Montserrat"/>
          <w:sz w:val="22"/>
          <w:szCs w:val="22"/>
        </w:rPr>
        <w:t>).</w:t>
      </w:r>
    </w:p>
    <w:p w14:paraId="0000039A"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t>Din actul de reglementare trebuie să rezulte data la care a avut loc ședința Comisiei de Analiză Tehnică (CAT).</w:t>
      </w:r>
    </w:p>
    <w:p w14:paraId="0000039B" w14:textId="77777777" w:rsidR="00BB5FF2" w:rsidRDefault="00557E8F">
      <w:pPr>
        <w:numPr>
          <w:ilvl w:val="0"/>
          <w:numId w:val="25"/>
        </w:numPr>
        <w:pBdr>
          <w:top w:val="nil"/>
          <w:left w:val="nil"/>
          <w:bottom w:val="nil"/>
          <w:right w:val="nil"/>
          <w:between w:val="nil"/>
        </w:pBdr>
        <w:spacing w:before="120" w:after="120"/>
        <w:jc w:val="both"/>
        <w:rPr>
          <w:rFonts w:ascii="Montserrat" w:eastAsia="Montserrat" w:hAnsi="Montserrat" w:cs="Montserrat"/>
          <w:b/>
          <w:bCs/>
          <w:color w:val="000000"/>
          <w:sz w:val="22"/>
          <w:szCs w:val="22"/>
        </w:rPr>
      </w:pPr>
      <w:r>
        <w:rPr>
          <w:rFonts w:ascii="Montserrat" w:eastAsia="Montserrat" w:hAnsi="Montserrat" w:cs="Montserrat"/>
          <w:color w:val="000000"/>
          <w:sz w:val="22"/>
          <w:szCs w:val="22"/>
        </w:rPr>
        <w:t xml:space="preserve">(dacă este cazul, </w:t>
      </w:r>
      <w:r>
        <w:rPr>
          <w:rFonts w:ascii="Montserrat" w:eastAsia="Montserrat" w:hAnsi="Montserrat" w:cs="Montserrat"/>
          <w:i/>
          <w:iCs/>
          <w:color w:val="000000"/>
          <w:sz w:val="22"/>
          <w:szCs w:val="22"/>
        </w:rPr>
        <w:t>în funcție de faza documentației tehnice deținută la momentul depunerii cererii de finanțare</w:t>
      </w:r>
      <w:r>
        <w:rPr>
          <w:rFonts w:ascii="Montserrat" w:eastAsia="Montserrat" w:hAnsi="Montserrat" w:cs="Montserrat"/>
          <w:color w:val="000000"/>
          <w:sz w:val="22"/>
          <w:szCs w:val="22"/>
        </w:rPr>
        <w:t xml:space="preserve">) </w:t>
      </w:r>
      <w:r>
        <w:rPr>
          <w:rFonts w:ascii="Montserrat" w:eastAsia="Montserrat" w:hAnsi="Montserrat" w:cs="Montserrat"/>
          <w:b/>
          <w:bCs/>
          <w:color w:val="000000"/>
          <w:sz w:val="22"/>
          <w:szCs w:val="22"/>
        </w:rPr>
        <w:t>Pentru demonstrarea îndeplinirii criteriului de imunizare a infrastructurii la schimbările climatice se va atașa unul din următoarele documente:</w:t>
      </w:r>
    </w:p>
    <w:p w14:paraId="0000039C" w14:textId="77777777" w:rsidR="00BB5FF2" w:rsidRDefault="00557E8F">
      <w:pPr>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 Caietul de sarcini/ specificațiile tehnice aferente procedurii de achiziție privind elaborarea proiectului tehnic cu existența prevederii referitoare la realizarea de către proiectant a analizei de imunizare a infrastructurii la schimbările climatice conform </w:t>
      </w:r>
      <w:r>
        <w:rPr>
          <w:rFonts w:ascii="Montserrat" w:eastAsia="Montserrat" w:hAnsi="Montserrat" w:cs="Montserrat"/>
          <w:i/>
          <w:iCs/>
          <w:sz w:val="22"/>
          <w:szCs w:val="22"/>
        </w:rPr>
        <w:t>Orientărilor tehnice referitoare la imunizarea infrastructurii la schimbările climatice în perioada 2021-2027</w:t>
      </w:r>
      <w:r>
        <w:rPr>
          <w:rFonts w:ascii="Montserrat" w:eastAsia="Montserrat" w:hAnsi="Montserrat" w:cs="Montserrat"/>
          <w:sz w:val="22"/>
          <w:szCs w:val="22"/>
        </w:rPr>
        <w:t>, sau</w:t>
      </w:r>
    </w:p>
    <w:p w14:paraId="0000039D" w14:textId="77777777" w:rsidR="00BB5FF2" w:rsidRDefault="00557E8F">
      <w:pPr>
        <w:jc w:val="both"/>
        <w:rPr>
          <w:rFonts w:ascii="Montserrat" w:eastAsia="Montserrat" w:hAnsi="Montserrat" w:cs="Montserrat"/>
          <w:color w:val="000000"/>
          <w:sz w:val="22"/>
          <w:szCs w:val="22"/>
        </w:rPr>
      </w:pPr>
      <w:r>
        <w:rPr>
          <w:rFonts w:ascii="Montserrat" w:eastAsia="Montserrat" w:hAnsi="Montserrat" w:cs="Montserrat"/>
          <w:sz w:val="22"/>
          <w:szCs w:val="22"/>
        </w:rPr>
        <w:t xml:space="preserve">- Declarație pe proprie răspundere a proiectantului care a întocmit PT din care să rezulte că, în realizarea PT au fost avute în vedere </w:t>
      </w:r>
      <w:r>
        <w:rPr>
          <w:rFonts w:ascii="Montserrat" w:eastAsia="Montserrat" w:hAnsi="Montserrat" w:cs="Montserrat"/>
          <w:i/>
          <w:iCs/>
          <w:sz w:val="22"/>
          <w:szCs w:val="22"/>
        </w:rPr>
        <w:t>Orientările tehnice referitoare la imunizarea infrastructurii la schimbările climatice în perioada 2021-2027</w:t>
      </w:r>
      <w:r>
        <w:rPr>
          <w:rFonts w:ascii="Montserrat" w:eastAsia="Montserrat" w:hAnsi="Montserrat" w:cs="Montserrat"/>
          <w:sz w:val="22"/>
          <w:szCs w:val="22"/>
        </w:rPr>
        <w:t xml:space="preserve"> și în cadrul căreia să fie specificate în clar măsurile de atenuare și de adaptare la schimbările climatice incluse in PT.</w:t>
      </w:r>
    </w:p>
    <w:p w14:paraId="0000039E" w14:textId="59414E90" w:rsidR="00BB5FF2" w:rsidRDefault="008358AF" w:rsidP="00E864BD">
      <w:p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sdt>
        <w:sdtPr>
          <w:tag w:val="goog_rdk_151"/>
          <w:id w:val="1073854030"/>
        </w:sdtPr>
        <w:sdtEndPr/>
        <w:sdtContent/>
      </w:sdt>
      <w:sdt>
        <w:sdtPr>
          <w:tag w:val="goog_rdk_152"/>
          <w:id w:val="-1796970712"/>
          <w:showingPlcHdr/>
        </w:sdtPr>
        <w:sdtEndPr/>
        <w:sdtContent>
          <w:r w:rsidR="001A7CA4">
            <w:t xml:space="preserve">     </w:t>
          </w:r>
        </w:sdtContent>
      </w:sdt>
      <w:r w:rsidR="00557E8F">
        <w:rPr>
          <w:rFonts w:ascii="Montserrat" w:eastAsia="Montserrat" w:hAnsi="Montserrat" w:cs="Montserrat"/>
          <w:color w:val="000000"/>
          <w:sz w:val="22"/>
          <w:szCs w:val="22"/>
        </w:rPr>
        <w:t xml:space="preserve"> </w:t>
      </w:r>
    </w:p>
    <w:p w14:paraId="0000039F" w14:textId="77777777" w:rsidR="00BB5FF2" w:rsidRDefault="00557E8F">
      <w:pPr>
        <w:numPr>
          <w:ilvl w:val="0"/>
          <w:numId w:val="52"/>
        </w:numPr>
        <w:spacing w:before="120" w:after="120"/>
        <w:ind w:left="360"/>
        <w:jc w:val="both"/>
        <w:rPr>
          <w:rFonts w:ascii="Montserrat" w:eastAsia="Montserrat" w:hAnsi="Montserrat" w:cs="Montserrat"/>
          <w:b/>
          <w:bCs/>
          <w:sz w:val="22"/>
          <w:szCs w:val="22"/>
        </w:rPr>
      </w:pPr>
      <w:r>
        <w:rPr>
          <w:rFonts w:ascii="Montserrat" w:eastAsia="Montserrat" w:hAnsi="Montserrat" w:cs="Montserrat"/>
          <w:b/>
          <w:bCs/>
          <w:sz w:val="22"/>
          <w:szCs w:val="22"/>
        </w:rPr>
        <w:t>Orice alt document din lista celor anexate la formularul cererii de finanțare, actualizat, dacă au intervenit modificări.</w:t>
      </w:r>
    </w:p>
    <w:tbl>
      <w:tblPr>
        <w:tblStyle w:val="af0"/>
        <w:tblW w:w="9639" w:type="dxa"/>
        <w:tblLayout w:type="fixed"/>
        <w:tblLook w:val="0000" w:firstRow="0" w:lastRow="0" w:firstColumn="0" w:lastColumn="0" w:noHBand="0" w:noVBand="0"/>
      </w:tblPr>
      <w:tblGrid>
        <w:gridCol w:w="756"/>
        <w:gridCol w:w="8883"/>
      </w:tblGrid>
      <w:tr w:rsidR="001A7CA4" w14:paraId="7A77C87D" w14:textId="77777777" w:rsidTr="00F70159">
        <w:tc>
          <w:tcPr>
            <w:tcW w:w="756" w:type="dxa"/>
            <w:shd w:val="clear" w:color="auto" w:fill="auto"/>
            <w:vAlign w:val="center"/>
          </w:tcPr>
          <w:p w14:paraId="71BD3FC7" w14:textId="77777777" w:rsidR="001A7CA4" w:rsidRDefault="001A7CA4" w:rsidP="00D34C68">
            <w:pPr>
              <w:spacing w:before="120" w:after="120"/>
              <w:jc w:val="both"/>
              <w:rPr>
                <w:rFonts w:ascii="Montserrat" w:eastAsia="Montserrat" w:hAnsi="Montserrat" w:cs="Montserrat"/>
                <w:color w:val="0C0C0C"/>
              </w:rPr>
            </w:pPr>
            <w:r>
              <w:rPr>
                <w:rFonts w:ascii="Montserrat" w:eastAsia="Montserrat" w:hAnsi="Montserrat" w:cs="Montserrat"/>
                <w:noProof/>
                <w:color w:val="0C0C0C"/>
              </w:rPr>
              <w:drawing>
                <wp:inline distT="0" distB="0" distL="0" distR="0" wp14:anchorId="60535D3E" wp14:editId="6AB25C30">
                  <wp:extent cx="342673" cy="350416"/>
                  <wp:effectExtent l="0" t="0" r="0" b="0"/>
                  <wp:docPr id="2108309487" name="image1.jpg" descr="A blue and white logo&#10;&#10;AI-generated content may be incorrect."/>
                  <wp:cNvGraphicFramePr/>
                  <a:graphic xmlns:a="http://schemas.openxmlformats.org/drawingml/2006/main">
                    <a:graphicData uri="http://schemas.openxmlformats.org/drawingml/2006/picture">
                      <pic:pic xmlns:pic="http://schemas.openxmlformats.org/drawingml/2006/picture">
                        <pic:nvPicPr>
                          <pic:cNvPr id="2108309487" name="image1.jpg" descr="A blue and white logo&#10;&#10;AI-generated content may be incorrect."/>
                          <pic:cNvPicPr preferRelativeResize="0"/>
                        </pic:nvPicPr>
                        <pic:blipFill>
                          <a:blip r:embed="rId16"/>
                          <a:srcRect l="76240" t="18170" r="2964" b="28511"/>
                          <a:stretch>
                            <a:fillRect/>
                          </a:stretch>
                        </pic:blipFill>
                        <pic:spPr>
                          <a:xfrm>
                            <a:off x="0" y="0"/>
                            <a:ext cx="342673" cy="350416"/>
                          </a:xfrm>
                          <a:prstGeom prst="rect">
                            <a:avLst/>
                          </a:prstGeom>
                          <a:ln/>
                        </pic:spPr>
                      </pic:pic>
                    </a:graphicData>
                  </a:graphic>
                </wp:inline>
              </w:drawing>
            </w:r>
          </w:p>
        </w:tc>
        <w:tc>
          <w:tcPr>
            <w:tcW w:w="8883" w:type="dxa"/>
            <w:shd w:val="clear" w:color="auto" w:fill="auto"/>
            <w:vAlign w:val="center"/>
          </w:tcPr>
          <w:p w14:paraId="04449DAC" w14:textId="77777777" w:rsidR="001A7CA4" w:rsidRDefault="001A7CA4" w:rsidP="00D34C68">
            <w:pPr>
              <w:spacing w:before="120" w:after="120"/>
              <w:jc w:val="both"/>
              <w:rPr>
                <w:rFonts w:ascii="Montserrat" w:eastAsia="Montserrat" w:hAnsi="Montserrat" w:cs="Montserrat"/>
                <w:b/>
                <w:color w:val="0C0C0C"/>
              </w:rPr>
            </w:pPr>
            <w:r>
              <w:rPr>
                <w:rFonts w:ascii="Montserrat" w:eastAsia="Montserrat" w:hAnsi="Montserrat" w:cs="Montserrat"/>
                <w:b/>
                <w:color w:val="0C0C0C"/>
              </w:rPr>
              <w:t>ATENȚIE!</w:t>
            </w:r>
          </w:p>
          <w:p w14:paraId="5312273A" w14:textId="3B587CDC" w:rsidR="001A7CA4" w:rsidRPr="00F70159" w:rsidRDefault="001A7CA4" w:rsidP="00D34C68">
            <w:pPr>
              <w:spacing w:before="120" w:after="120"/>
              <w:jc w:val="both"/>
              <w:rPr>
                <w:rFonts w:ascii="Montserrat" w:eastAsia="Montserrat" w:hAnsi="Montserrat" w:cs="Montserrat"/>
                <w:bCs/>
              </w:rPr>
            </w:pPr>
            <w:r w:rsidRPr="00F70159">
              <w:rPr>
                <w:rFonts w:ascii="Montserrat" w:eastAsia="Montserrat" w:hAnsi="Montserrat" w:cs="Montserrat"/>
                <w:bCs/>
              </w:rPr>
              <w:t xml:space="preserve">În etapa de contractare este necesară prezentarea </w:t>
            </w:r>
            <w:r w:rsidRPr="00F70159">
              <w:rPr>
                <w:rFonts w:ascii="Montserrat" w:eastAsia="Montserrat" w:hAnsi="Montserrat" w:cs="Montserrat"/>
                <w:b/>
              </w:rPr>
              <w:t>Declarației referitoare la beneficiarii reali,</w:t>
            </w:r>
            <w:r w:rsidRPr="00F70159">
              <w:rPr>
                <w:rFonts w:ascii="Montserrat" w:eastAsia="Montserrat" w:hAnsi="Montserrat" w:cs="Montserrat"/>
                <w:bCs/>
              </w:rPr>
              <w:t xml:space="preserve"> rezultată din secțiunea „Beneficiar real” din cadrul sistemului informatic MySMIS2021.</w:t>
            </w:r>
          </w:p>
        </w:tc>
      </w:tr>
    </w:tbl>
    <w:p w14:paraId="000003A0" w14:textId="77777777" w:rsidR="00BB5FF2" w:rsidRDefault="00BB5FF2">
      <w:pPr>
        <w:spacing w:before="120" w:after="120"/>
        <w:jc w:val="both"/>
        <w:rPr>
          <w:rFonts w:ascii="Montserrat" w:eastAsia="Montserrat" w:hAnsi="Montserrat" w:cs="Montserrat"/>
          <w:b/>
          <w:bCs/>
          <w:color w:val="FF0000"/>
          <w:sz w:val="22"/>
          <w:szCs w:val="22"/>
        </w:rPr>
      </w:pPr>
    </w:p>
    <w:p w14:paraId="000003A1" w14:textId="77777777" w:rsidR="00BB5FF2" w:rsidRDefault="00557E8F">
      <w:pPr>
        <w:pStyle w:val="Heading2"/>
        <w:numPr>
          <w:ilvl w:val="1"/>
          <w:numId w:val="56"/>
        </w:numPr>
        <w:spacing w:before="120" w:after="120"/>
        <w:ind w:left="426" w:hanging="426"/>
        <w:jc w:val="both"/>
        <w:rPr>
          <w:b/>
          <w:bCs/>
          <w:color w:val="1F3864"/>
        </w:rPr>
      </w:pPr>
      <w:bookmarkStart w:id="100" w:name="_Toc223085744"/>
      <w:r>
        <w:rPr>
          <w:b/>
          <w:bCs/>
          <w:color w:val="1F3864"/>
        </w:rPr>
        <w:t>Renunțarea la cererea de finanțare</w:t>
      </w:r>
      <w:bookmarkEnd w:id="100"/>
    </w:p>
    <w:p w14:paraId="000003A2" w14:textId="77777777" w:rsidR="00BB5FF2" w:rsidRDefault="00557E8F">
      <w:pPr>
        <w:spacing w:before="120" w:after="120"/>
        <w:jc w:val="both"/>
        <w:rPr>
          <w:rFonts w:ascii="Montserrat" w:eastAsia="Montserrat" w:hAnsi="Montserrat" w:cs="Montserrat"/>
          <w:sz w:val="22"/>
          <w:szCs w:val="22"/>
        </w:rPr>
      </w:pPr>
      <w:bookmarkStart w:id="101" w:name="_heading=h.48pi1tg" w:colFirst="0" w:colLast="0"/>
      <w:bookmarkEnd w:id="101"/>
      <w:r>
        <w:rPr>
          <w:rFonts w:ascii="Montserrat" w:eastAsia="Montserrat" w:hAnsi="Montserrat" w:cs="Montserrat"/>
          <w:sz w:val="22"/>
          <w:szCs w:val="22"/>
        </w:rPr>
        <w:t xml:space="preserve">În situația renunțării la solicitarea finanțării, solicitantul va trebui să completeze și să semneze o cerere (semnată cu semnătură electronică extinsă) pe care o va transmite prin sistemul informatic MySMIS2021/SMIS2021+. Renunțarea la cererea de finanțare se va face numai de către reprezentantul legal/persoana împuternicită al/a solicitantului, în mod expres prin mandat/ împuternicire în acest sens (semnată cu semnătură electronică extinsă). </w:t>
      </w:r>
    </w:p>
    <w:p w14:paraId="09F932D5" w14:textId="77777777" w:rsidR="00F70159" w:rsidRDefault="00F70159">
      <w:pPr>
        <w:spacing w:before="120" w:after="120"/>
        <w:jc w:val="both"/>
        <w:rPr>
          <w:rFonts w:ascii="Montserrat" w:eastAsia="Montserrat" w:hAnsi="Montserrat" w:cs="Montserrat"/>
          <w:sz w:val="22"/>
          <w:szCs w:val="22"/>
        </w:rPr>
      </w:pPr>
    </w:p>
    <w:p w14:paraId="000003A3" w14:textId="77777777" w:rsidR="00BB5FF2" w:rsidRDefault="00557E8F">
      <w:pPr>
        <w:pStyle w:val="Heading1"/>
        <w:numPr>
          <w:ilvl w:val="0"/>
          <w:numId w:val="56"/>
        </w:numPr>
        <w:shd w:val="clear" w:color="auto" w:fill="C6D9F1"/>
        <w:spacing w:before="120" w:after="120"/>
        <w:ind w:left="0" w:firstLine="0"/>
        <w:jc w:val="both"/>
        <w:rPr>
          <w:color w:val="FF0000"/>
        </w:rPr>
      </w:pPr>
      <w:bookmarkStart w:id="102" w:name="_Toc223085745"/>
      <w:r>
        <w:rPr>
          <w:rFonts w:ascii="Montserrat" w:eastAsia="Montserrat" w:hAnsi="Montserrat" w:cs="Montserrat"/>
          <w:b/>
          <w:bCs/>
          <w:color w:val="1F3864"/>
          <w:sz w:val="22"/>
          <w:szCs w:val="22"/>
        </w:rPr>
        <w:t>Procesul de evaluare, selecție și contractare a proiectelor</w:t>
      </w:r>
      <w:bookmarkEnd w:id="102"/>
    </w:p>
    <w:p w14:paraId="000003A4" w14:textId="77777777" w:rsidR="00BB5FF2" w:rsidRDefault="00557E8F">
      <w:pPr>
        <w:pStyle w:val="Heading2"/>
        <w:numPr>
          <w:ilvl w:val="1"/>
          <w:numId w:val="56"/>
        </w:numPr>
        <w:spacing w:before="120" w:after="120"/>
        <w:ind w:left="426" w:hanging="426"/>
        <w:jc w:val="both"/>
        <w:rPr>
          <w:b/>
          <w:bCs/>
          <w:color w:val="1F3864"/>
        </w:rPr>
      </w:pPr>
      <w:bookmarkStart w:id="103" w:name="_Toc223085746"/>
      <w:r>
        <w:rPr>
          <w:b/>
          <w:bCs/>
          <w:color w:val="1F3864"/>
        </w:rPr>
        <w:t>Principalele etape ale procesului de evaluare, selecție și contractare</w:t>
      </w:r>
      <w:bookmarkEnd w:id="103"/>
    </w:p>
    <w:p w14:paraId="000003A5" w14:textId="77777777" w:rsidR="00BB5FF2" w:rsidRDefault="00557E8F">
      <w:pPr>
        <w:spacing w:before="120" w:after="120"/>
        <w:jc w:val="both"/>
        <w:rPr>
          <w:rFonts w:ascii="Montserrat" w:eastAsia="Montserrat" w:hAnsi="Montserrat" w:cs="Montserrat"/>
          <w:sz w:val="22"/>
          <w:szCs w:val="22"/>
        </w:rPr>
      </w:pPr>
      <w:bookmarkStart w:id="104" w:name="_heading=h.3mzq4wv" w:colFirst="0" w:colLast="0"/>
      <w:bookmarkEnd w:id="104"/>
      <w:r>
        <w:rPr>
          <w:rFonts w:ascii="Montserrat" w:eastAsia="Montserrat" w:hAnsi="Montserrat" w:cs="Montserrat"/>
          <w:sz w:val="22"/>
          <w:szCs w:val="22"/>
        </w:rPr>
        <w:t xml:space="preserve">Principalele etape ale procesului, respectiv evaluarea, selecția și contractarea proiectelor depuse, se realizează strict în baza documentelor și informațiilor transmise de solicitantul de finanțare prin sistemul informatic MySMIS2021/SMIS2021+ cu excepția situațiilor de nefuncționalitate a sistemului sau în alte situații prevăzute în Ghidul solicitantului de finanțare sau detaliate de către AM prin Instrucțiuni. </w:t>
      </w:r>
    </w:p>
    <w:p w14:paraId="000003A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Cererile de finanțare depuse de solicitant în sistemul informatic MySMIS2021/SMIS2021+, se evaluează în conformitate cu metodologia și criteriile de evaluare și selecție descrise în cadrul prezentului ghid și aprobate de Comitetul de monitorizare a programului, conform prevederilor art. 40 din Regulamentul (UE) 2021/1060, cu modificările şi completările ulterioare.</w:t>
      </w:r>
    </w:p>
    <w:p w14:paraId="000003A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Durata totală până la semnarea contractului de finanțare sau emiterea deciziei de finanțare nu poate depăși 180 de zile calendaristice, calculate de la închiderea apelului de proiecte, în conformitate cu prevederile OUG 23/2023 cu modificările și completările în vigoare.</w:t>
      </w:r>
    </w:p>
    <w:p w14:paraId="000003A8" w14:textId="77777777" w:rsidR="00BB5FF2" w:rsidRDefault="00557E8F">
      <w:pPr>
        <w:pStyle w:val="Heading2"/>
        <w:numPr>
          <w:ilvl w:val="1"/>
          <w:numId w:val="56"/>
        </w:numPr>
        <w:spacing w:before="120" w:after="120"/>
        <w:ind w:left="426" w:hanging="426"/>
        <w:jc w:val="both"/>
        <w:rPr>
          <w:b/>
          <w:bCs/>
          <w:color w:val="1F3864"/>
        </w:rPr>
      </w:pPr>
      <w:bookmarkStart w:id="105" w:name="_Toc223085747"/>
      <w:r>
        <w:rPr>
          <w:b/>
          <w:bCs/>
          <w:color w:val="1F3864"/>
        </w:rPr>
        <w:lastRenderedPageBreak/>
        <w:t>Conformitate administrativă — Declarația Unică</w:t>
      </w:r>
      <w:bookmarkEnd w:id="105"/>
    </w:p>
    <w:p w14:paraId="000003A9" w14:textId="77777777" w:rsidR="00BB5FF2" w:rsidRDefault="00557E8F">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 xml:space="preserve">În conformitate cu OUG nr. 23/2023 de simplificare prima etapă de verificare a proiectelor depuse este cea a conformității administrative, etapă complet digitalizată, realizată în mod automat prin sistemul informatic MySMIS2021/SMIS2021+, ce va urmări, în principal, existența Declarației unice și a documentelor obligatoriu de anexat la cererea de finanțare. După verificarea conformității administrative, sistemul  informatic MySMIS2021/SMIS2021+ va informa solicitantul cu privire la trecerea proiectului în etapa de evaluare tehnică și financiară, prin emiterea, în mod automat, a unei notificări prin intermediul aplicației. </w:t>
      </w:r>
    </w:p>
    <w:p w14:paraId="000003AA" w14:textId="77777777" w:rsidR="00BB5FF2" w:rsidRDefault="00557E8F">
      <w:pPr>
        <w:pStyle w:val="Heading2"/>
        <w:numPr>
          <w:ilvl w:val="1"/>
          <w:numId w:val="56"/>
        </w:numPr>
        <w:spacing w:before="120" w:after="120"/>
        <w:ind w:left="426" w:hanging="426"/>
        <w:jc w:val="both"/>
        <w:rPr>
          <w:b/>
          <w:bCs/>
          <w:color w:val="1F3864"/>
        </w:rPr>
      </w:pPr>
      <w:bookmarkStart w:id="106" w:name="_Toc223085748"/>
      <w:r>
        <w:rPr>
          <w:b/>
          <w:bCs/>
          <w:color w:val="1F3864"/>
        </w:rPr>
        <w:t>Etapa de evaluare preliminară — dacă este cazul (specific pentru intervențiile FSE+)</w:t>
      </w:r>
      <w:bookmarkEnd w:id="106"/>
    </w:p>
    <w:p w14:paraId="000003AB" w14:textId="77777777" w:rsidR="00BB5FF2" w:rsidRDefault="00557E8F">
      <w:pPr>
        <w:spacing w:before="120" w:after="120"/>
        <w:jc w:val="both"/>
        <w:rPr>
          <w:rFonts w:ascii="Montserrat" w:eastAsia="Montserrat" w:hAnsi="Montserrat" w:cs="Montserrat"/>
          <w:b/>
          <w:bCs/>
          <w:color w:val="FF0000"/>
          <w:sz w:val="22"/>
          <w:szCs w:val="22"/>
        </w:rPr>
      </w:pPr>
      <w:r>
        <w:rPr>
          <w:rFonts w:ascii="Montserrat" w:eastAsia="Montserrat" w:hAnsi="Montserrat" w:cs="Montserrat"/>
          <w:sz w:val="22"/>
          <w:szCs w:val="22"/>
        </w:rPr>
        <w:t>Nu se aplică prezentului apel.</w:t>
      </w:r>
    </w:p>
    <w:p w14:paraId="000003AC" w14:textId="77777777" w:rsidR="00BB5FF2" w:rsidRDefault="00557E8F">
      <w:pPr>
        <w:pStyle w:val="Heading2"/>
        <w:numPr>
          <w:ilvl w:val="1"/>
          <w:numId w:val="56"/>
        </w:numPr>
        <w:spacing w:before="120" w:after="120"/>
        <w:ind w:left="426" w:hanging="426"/>
        <w:jc w:val="both"/>
        <w:rPr>
          <w:b/>
          <w:bCs/>
          <w:color w:val="1F3864"/>
        </w:rPr>
      </w:pPr>
      <w:bookmarkStart w:id="107" w:name="_Toc223085749"/>
      <w:r>
        <w:rPr>
          <w:b/>
          <w:bCs/>
          <w:color w:val="1F3864"/>
        </w:rPr>
        <w:t>Evaluarea tehnică și financiară. Criterii de evaluare tehnică și financiară</w:t>
      </w:r>
      <w:bookmarkEnd w:id="107"/>
    </w:p>
    <w:p w14:paraId="000003AD" w14:textId="2840679A" w:rsidR="00BB5FF2" w:rsidRDefault="00557E8F">
      <w:pPr>
        <w:widowControl w:val="0"/>
        <w:spacing w:before="120" w:after="120"/>
        <w:jc w:val="both"/>
        <w:rPr>
          <w:rFonts w:ascii="Montserrat" w:eastAsia="Montserrat" w:hAnsi="Montserrat" w:cs="Montserrat"/>
          <w:sz w:val="22"/>
          <w:szCs w:val="22"/>
        </w:rPr>
      </w:pPr>
      <w:bookmarkStart w:id="108" w:name="_heading=h.1gf8i83" w:colFirst="0" w:colLast="0"/>
      <w:bookmarkEnd w:id="108"/>
      <w:r>
        <w:rPr>
          <w:rFonts w:ascii="Montserrat" w:eastAsia="Montserrat" w:hAnsi="Montserrat" w:cs="Montserrat"/>
          <w:sz w:val="22"/>
          <w:szCs w:val="22"/>
        </w:rPr>
        <w:t>Evaluarea tehnică și financiară se realizează în ordinea depunerii proiectelor în conformitate cu criteriile de evaluare tehnică și financiară din Anexa 11 – Grila de evaluare tehnică și financiară (ETF) la prezentul ghid.</w:t>
      </w:r>
    </w:p>
    <w:p w14:paraId="000003A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proiectele care obțin același punctaj se vor aplica succesiv criteriile menționate mai jos, până se obține departajarea:</w:t>
      </w:r>
    </w:p>
    <w:p w14:paraId="000003AF" w14:textId="77777777" w:rsidR="00BB5FF2" w:rsidRDefault="00557E8F">
      <w:pPr>
        <w:numPr>
          <w:ilvl w:val="3"/>
          <w:numId w:val="21"/>
        </w:numPr>
        <w:pBdr>
          <w:top w:val="nil"/>
          <w:left w:val="nil"/>
          <w:bottom w:val="nil"/>
          <w:right w:val="nil"/>
          <w:between w:val="nil"/>
        </w:pBdr>
        <w:tabs>
          <w:tab w:val="left" w:pos="810"/>
        </w:tabs>
        <w:ind w:left="630" w:hanging="450"/>
        <w:jc w:val="both"/>
        <w:rPr>
          <w:rFonts w:ascii="Montserrat" w:eastAsia="Montserrat" w:hAnsi="Montserrat" w:cs="Montserrat"/>
          <w:color w:val="0C0C0C"/>
          <w:sz w:val="22"/>
          <w:szCs w:val="22"/>
        </w:rPr>
      </w:pPr>
      <w:bookmarkStart w:id="109" w:name="_heading=h.wzg71seqdpiv" w:colFirst="0" w:colLast="0"/>
      <w:bookmarkEnd w:id="109"/>
      <w:r>
        <w:rPr>
          <w:rFonts w:ascii="Montserrat" w:eastAsia="Montserrat" w:hAnsi="Montserrat" w:cs="Montserrat"/>
          <w:color w:val="0C0C0C"/>
          <w:sz w:val="22"/>
          <w:szCs w:val="22"/>
        </w:rPr>
        <w:t>cel mai mare punctaj total obținut la secțiunea “Calitatea, maturitatea și sustenabilitatea proiectului” din grila ETF</w:t>
      </w:r>
    </w:p>
    <w:p w14:paraId="000003B0" w14:textId="77777777" w:rsidR="00BB5FF2" w:rsidRDefault="00557E8F">
      <w:pPr>
        <w:numPr>
          <w:ilvl w:val="3"/>
          <w:numId w:val="21"/>
        </w:numPr>
        <w:pBdr>
          <w:top w:val="nil"/>
          <w:left w:val="nil"/>
          <w:bottom w:val="nil"/>
          <w:right w:val="nil"/>
          <w:between w:val="nil"/>
        </w:pBdr>
        <w:tabs>
          <w:tab w:val="left" w:pos="810"/>
        </w:tabs>
        <w:ind w:left="630" w:hanging="450"/>
        <w:jc w:val="both"/>
        <w:rPr>
          <w:rFonts w:ascii="Montserrat" w:eastAsia="Montserrat" w:hAnsi="Montserrat" w:cs="Montserrat"/>
          <w:color w:val="0C0C0C"/>
          <w:sz w:val="22"/>
          <w:szCs w:val="22"/>
        </w:rPr>
      </w:pPr>
      <w:r>
        <w:rPr>
          <w:rFonts w:ascii="Montserrat" w:eastAsia="Montserrat" w:hAnsi="Montserrat" w:cs="Montserrat"/>
          <w:color w:val="0C0C0C"/>
          <w:sz w:val="22"/>
          <w:szCs w:val="22"/>
        </w:rPr>
        <w:t>cel mai mare punctaj total obținut la secțiunea “Contribuția proiectului la realizarea obiectivului specific” din grila ETF</w:t>
      </w:r>
    </w:p>
    <w:p w14:paraId="000003B1" w14:textId="77777777" w:rsidR="00BB5FF2" w:rsidRDefault="00557E8F">
      <w:pPr>
        <w:numPr>
          <w:ilvl w:val="3"/>
          <w:numId w:val="21"/>
        </w:numPr>
        <w:pBdr>
          <w:top w:val="nil"/>
          <w:left w:val="nil"/>
          <w:bottom w:val="nil"/>
          <w:right w:val="nil"/>
          <w:between w:val="nil"/>
        </w:pBdr>
        <w:tabs>
          <w:tab w:val="left" w:pos="810"/>
        </w:tabs>
        <w:spacing w:after="120"/>
        <w:ind w:left="630" w:hanging="450"/>
        <w:jc w:val="both"/>
        <w:rPr>
          <w:rFonts w:ascii="Montserrat" w:eastAsia="Montserrat" w:hAnsi="Montserrat" w:cs="Montserrat"/>
          <w:color w:val="0C0C0C"/>
          <w:sz w:val="22"/>
          <w:szCs w:val="22"/>
        </w:rPr>
      </w:pPr>
      <w:r>
        <w:rPr>
          <w:rFonts w:ascii="Montserrat" w:eastAsia="Montserrat" w:hAnsi="Montserrat" w:cs="Montserrat"/>
          <w:color w:val="0C0C0C"/>
          <w:sz w:val="22"/>
          <w:szCs w:val="22"/>
        </w:rPr>
        <w:t>ordinea depunerii cererilor de finanțare.</w:t>
      </w:r>
    </w:p>
    <w:p w14:paraId="000003B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Punctarea criteriilor de evaluare se va face luând în considerare documentația proiectului transmisă inițial și răspunsurile la solicitările de clarificări.</w:t>
      </w:r>
    </w:p>
    <w:p w14:paraId="000003B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 parcursul procesului de evaluare tehnică și financiară pot fi solicitate clarificări care, împreună cu răspunsurile la acestea, trebuie să se încadreze, de regulă, într-un termen de maximum </w:t>
      </w:r>
      <w:r>
        <w:rPr>
          <w:rFonts w:ascii="Montserrat" w:eastAsia="Montserrat" w:hAnsi="Montserrat" w:cs="Montserrat"/>
          <w:b/>
          <w:bCs/>
          <w:sz w:val="22"/>
          <w:szCs w:val="22"/>
        </w:rPr>
        <w:t>10 de zile lucrătoare</w:t>
      </w:r>
      <w:r>
        <w:rPr>
          <w:rFonts w:ascii="Montserrat" w:eastAsia="Montserrat" w:hAnsi="Montserrat" w:cs="Montserrat"/>
          <w:sz w:val="22"/>
          <w:szCs w:val="22"/>
        </w:rPr>
        <w:t xml:space="preserve"> începând cu următoarea zi de după transmiterea primei solicitări de clarificări. Acest termen va fi adus la cunoștință solicitantului în prima solicitare de clarificări. </w:t>
      </w:r>
    </w:p>
    <w:p w14:paraId="000003B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Termenul de răspuns aferent fiecărei solicitări de clarificări va fi de maximum </w:t>
      </w:r>
      <w:r>
        <w:rPr>
          <w:rFonts w:ascii="Montserrat" w:eastAsia="Montserrat" w:hAnsi="Montserrat" w:cs="Montserrat"/>
          <w:b/>
          <w:bCs/>
          <w:sz w:val="22"/>
          <w:szCs w:val="22"/>
        </w:rPr>
        <w:t>5 zile lucrătoare</w:t>
      </w:r>
      <w:r>
        <w:rPr>
          <w:rFonts w:ascii="Montserrat" w:eastAsia="Montserrat" w:hAnsi="Montserrat" w:cs="Montserrat"/>
          <w:sz w:val="22"/>
          <w:szCs w:val="22"/>
        </w:rPr>
        <w:t>, termen ce poate fi prelungit, în cazuri justificate, dacă este necesar, cu condiția respectării termenului maxim menționat în paragraful anterior.</w:t>
      </w:r>
    </w:p>
    <w:p w14:paraId="000003B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cadrul răspunsurilor la solicitările de clarificări, pot fi depuse documente, inclusiv din categoria celor obligatorii la depunerea cererii de finanțare, care au fost emise ulterior depunerii proiectului (cu condiția ca acestea să certifice situația existentă la data depunerii), existând posibilitatea completării cererii de finanțare și a anexelor acesteia.</w:t>
      </w:r>
    </w:p>
    <w:p w14:paraId="000003B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Netransmiterea răspunsurilor, răspunsul incomplet sau nerespectarea termenelor maxime de răspuns la solicitările de clarificări, poate conduce la respingerea proiectului, cererea de finanțare fiind evaluată doar în baza documentelor și a informațiilor existente.</w:t>
      </w:r>
    </w:p>
    <w:p w14:paraId="000003B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finanțare respinsă în aceasta etapă se poate redepune în cadrul aceluiași apel, cu condiția ca apelul de proiecte să nu fi fost închis.</w:t>
      </w:r>
    </w:p>
    <w:p w14:paraId="000003B8" w14:textId="77777777" w:rsidR="00BB5FF2" w:rsidRDefault="00557E8F">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right="57"/>
        <w:jc w:val="both"/>
        <w:rPr>
          <w:rFonts w:ascii="Montserrat" w:eastAsia="Montserrat" w:hAnsi="Montserrat" w:cs="Montserrat"/>
          <w:color w:val="000000"/>
          <w:sz w:val="22"/>
          <w:szCs w:val="22"/>
        </w:rPr>
      </w:pPr>
      <w:bookmarkStart w:id="110" w:name="_heading=h.d10mzua2qsra" w:colFirst="0" w:colLast="0"/>
      <w:bookmarkEnd w:id="110"/>
      <w:r>
        <w:rPr>
          <w:rFonts w:ascii="Montserrat" w:eastAsia="Montserrat" w:hAnsi="Montserrat" w:cs="Montserrat"/>
          <w:color w:val="000000"/>
          <w:sz w:val="22"/>
          <w:szCs w:val="22"/>
        </w:rPr>
        <w:lastRenderedPageBreak/>
        <w:t>În urma finalizării evaluării fiecărui proiect, AM PR Nord-Est va notifica solicitanții asupra rezultatului obținut, oferindu-se astfel solicitanților posibilitatea depunerii de contestații, în conformitate cu cele menționate la secțiunea 8.8. „Contestații”.</w:t>
      </w:r>
    </w:p>
    <w:p w14:paraId="000003B9" w14:textId="77777777" w:rsidR="00BB5FF2" w:rsidRDefault="00557E8F">
      <w:pP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După finalizarea evaluării tehnico-financiare a tuturor proiectelor și, dacă este cazul, soluționarea contestațiilor depuse, acestea vor fi ierarhizate și vor intra în etapa de contractare în ordinea descrescătoare a punctajului  (la punctaje egale se vor aplica criteriile de departajare menționate mai sus) ținând cont de respectarea pragului de calitate stabilit (60 de puncte) și, în limita alocării financiare a apelului de proiecte.</w:t>
      </w:r>
    </w:p>
    <w:p w14:paraId="000003BA" w14:textId="77777777" w:rsidR="00BB5FF2" w:rsidRDefault="00BB5FF2">
      <w:pPr>
        <w:jc w:val="both"/>
        <w:rPr>
          <w:rFonts w:ascii="Montserrat" w:eastAsia="Montserrat" w:hAnsi="Montserrat" w:cs="Montserrat"/>
          <w:color w:val="000000"/>
          <w:sz w:val="22"/>
          <w:szCs w:val="22"/>
        </w:rPr>
      </w:pPr>
    </w:p>
    <w:p w14:paraId="000003BB" w14:textId="77777777" w:rsidR="00BB5FF2" w:rsidRDefault="00557E8F">
      <w:pPr>
        <w:jc w:val="both"/>
        <w:rPr>
          <w:rFonts w:ascii="Montserrat" w:eastAsia="Montserrat" w:hAnsi="Montserrat" w:cs="Montserrat"/>
          <w:b/>
          <w:bCs/>
          <w:sz w:val="22"/>
          <w:szCs w:val="22"/>
          <w:u w:val="single"/>
        </w:rPr>
      </w:pPr>
      <w:r>
        <w:rPr>
          <w:rFonts w:ascii="Montserrat" w:eastAsia="Montserrat" w:hAnsi="Montserrat" w:cs="Montserrat"/>
          <w:b/>
          <w:bCs/>
          <w:sz w:val="22"/>
          <w:szCs w:val="22"/>
          <w:u w:val="single"/>
        </w:rPr>
        <w:t>În situația în care valoarea totală nerambursabilă a proiectelor depuse nu depășește alocarea apelului, etapa de contractare se va putea demara fără a se mai aștepta finalizarea evaluării tehnico-economice a tuturor proiectelor depuse și ierarhizarea acestora.</w:t>
      </w:r>
    </w:p>
    <w:p w14:paraId="000003BC" w14:textId="77777777" w:rsidR="00BB5FF2" w:rsidRDefault="00BB5FF2">
      <w:pPr>
        <w:jc w:val="both"/>
        <w:rPr>
          <w:rFonts w:ascii="Montserrat" w:eastAsia="Montserrat" w:hAnsi="Montserrat" w:cs="Montserrat"/>
          <w:color w:val="000000"/>
          <w:sz w:val="22"/>
          <w:szCs w:val="22"/>
        </w:rPr>
      </w:pPr>
    </w:p>
    <w:p w14:paraId="000003BD" w14:textId="77777777" w:rsidR="00BB5FF2" w:rsidRDefault="00557E8F">
      <w:pPr>
        <w:pStyle w:val="Heading2"/>
        <w:numPr>
          <w:ilvl w:val="1"/>
          <w:numId w:val="56"/>
        </w:numPr>
        <w:spacing w:before="120" w:after="120"/>
        <w:ind w:left="426" w:hanging="426"/>
        <w:jc w:val="both"/>
        <w:rPr>
          <w:color w:val="FF0000"/>
        </w:rPr>
      </w:pPr>
      <w:bookmarkStart w:id="111" w:name="_Toc223085750"/>
      <w:r>
        <w:rPr>
          <w:b/>
          <w:bCs/>
          <w:color w:val="1F3864"/>
        </w:rPr>
        <w:t>Aplicarea pragului de calitate</w:t>
      </w:r>
      <w:bookmarkEnd w:id="111"/>
    </w:p>
    <w:p w14:paraId="000003B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cadrul acestui apel de proiecte, </w:t>
      </w:r>
      <w:r>
        <w:rPr>
          <w:rFonts w:ascii="Montserrat" w:eastAsia="Montserrat" w:hAnsi="Montserrat" w:cs="Montserrat"/>
          <w:b/>
          <w:bCs/>
          <w:sz w:val="22"/>
          <w:szCs w:val="22"/>
        </w:rPr>
        <w:t>pragul minim</w:t>
      </w:r>
      <w:r>
        <w:rPr>
          <w:rFonts w:ascii="Montserrat" w:eastAsia="Montserrat" w:hAnsi="Montserrat" w:cs="Montserrat"/>
          <w:sz w:val="22"/>
          <w:szCs w:val="22"/>
        </w:rPr>
        <w:t xml:space="preserve"> de la care se consideră că un proiect îndeplinește condițiile minime necesare pentru a fi finanțat din fonduri externe nerambursabile este de </w:t>
      </w:r>
      <w:r>
        <w:rPr>
          <w:rFonts w:ascii="Montserrat" w:eastAsia="Montserrat" w:hAnsi="Montserrat" w:cs="Montserrat"/>
          <w:b/>
          <w:bCs/>
          <w:sz w:val="22"/>
          <w:szCs w:val="22"/>
        </w:rPr>
        <w:t>60 de puncte</w:t>
      </w:r>
      <w:r>
        <w:rPr>
          <w:rFonts w:ascii="Montserrat" w:eastAsia="Montserrat" w:hAnsi="Montserrat" w:cs="Montserrat"/>
          <w:sz w:val="22"/>
          <w:szCs w:val="22"/>
        </w:rPr>
        <w:t xml:space="preserve">. </w:t>
      </w:r>
    </w:p>
    <w:p w14:paraId="000003B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Totodată, se va avea în vedere că </w:t>
      </w:r>
      <w:r>
        <w:rPr>
          <w:rFonts w:ascii="Montserrat" w:eastAsia="Montserrat" w:hAnsi="Montserrat" w:cs="Montserrat"/>
          <w:b/>
          <w:bCs/>
          <w:sz w:val="22"/>
          <w:szCs w:val="22"/>
        </w:rPr>
        <w:t>punctarea cu 0 (zero)</w:t>
      </w:r>
      <w:r>
        <w:rPr>
          <w:rFonts w:ascii="Montserrat" w:eastAsia="Montserrat" w:hAnsi="Montserrat" w:cs="Montserrat"/>
          <w:sz w:val="22"/>
          <w:szCs w:val="22"/>
        </w:rPr>
        <w:t xml:space="preserve"> a criteriilor </w:t>
      </w:r>
      <w:r>
        <w:rPr>
          <w:rFonts w:ascii="Montserrat" w:eastAsia="Montserrat" w:hAnsi="Montserrat" w:cs="Montserrat"/>
          <w:b/>
          <w:bCs/>
          <w:color w:val="000000"/>
          <w:sz w:val="22"/>
          <w:szCs w:val="22"/>
        </w:rPr>
        <w:t>1.1.a, 1.2.a, 1.3.a, 3.3</w:t>
      </w:r>
      <w:r>
        <w:rPr>
          <w:rFonts w:ascii="Montserrat" w:eastAsia="Montserrat" w:hAnsi="Montserrat" w:cs="Montserrat"/>
          <w:i/>
          <w:iCs/>
          <w:color w:val="000000"/>
        </w:rPr>
        <w:t xml:space="preserve"> </w:t>
      </w:r>
      <w:r>
        <w:rPr>
          <w:rFonts w:ascii="Montserrat" w:eastAsia="Montserrat" w:hAnsi="Montserrat" w:cs="Montserrat"/>
          <w:sz w:val="22"/>
          <w:szCs w:val="22"/>
        </w:rPr>
        <w:t xml:space="preserve"> din Grila de evaluare tehnică și financiară (după răspunsul la solicitările de clarificări), atrage respingerea proiectului, chiar dacă pragul de calitate obținut în urma evaluării tehnice și financiare depășește 60 de puncte.</w:t>
      </w:r>
    </w:p>
    <w:p w14:paraId="000003C0" w14:textId="77777777" w:rsidR="00BB5FF2" w:rsidRDefault="00557E8F">
      <w:pPr>
        <w:pStyle w:val="Heading2"/>
        <w:numPr>
          <w:ilvl w:val="1"/>
          <w:numId w:val="56"/>
        </w:numPr>
        <w:pBdr>
          <w:top w:val="nil"/>
          <w:left w:val="nil"/>
          <w:bottom w:val="nil"/>
          <w:right w:val="nil"/>
          <w:between w:val="nil"/>
        </w:pBdr>
        <w:spacing w:before="120" w:after="120"/>
        <w:ind w:left="0" w:firstLine="0"/>
        <w:jc w:val="both"/>
        <w:rPr>
          <w:b/>
          <w:bCs/>
          <w:color w:val="1F3864"/>
          <w:sz w:val="24"/>
          <w:szCs w:val="24"/>
        </w:rPr>
      </w:pPr>
      <w:bookmarkStart w:id="112" w:name="_Toc223085751"/>
      <w:r>
        <w:rPr>
          <w:b/>
          <w:bCs/>
          <w:color w:val="1F3864"/>
          <w:sz w:val="24"/>
          <w:szCs w:val="24"/>
        </w:rPr>
        <w:t>Aplicarea pragului de excelență</w:t>
      </w:r>
      <w:bookmarkEnd w:id="112"/>
    </w:p>
    <w:p w14:paraId="000003C1" w14:textId="77777777" w:rsidR="00BB5FF2" w:rsidRDefault="00557E8F">
      <w:pPr>
        <w:spacing w:before="120" w:after="120"/>
        <w:jc w:val="both"/>
        <w:rPr>
          <w:rFonts w:ascii="Montserrat" w:eastAsia="Montserrat" w:hAnsi="Montserrat" w:cs="Montserrat"/>
          <w:b/>
          <w:bCs/>
          <w:color w:val="FF0000"/>
          <w:sz w:val="22"/>
          <w:szCs w:val="22"/>
        </w:rPr>
      </w:pPr>
      <w:r>
        <w:rPr>
          <w:rFonts w:ascii="Montserrat" w:eastAsia="Montserrat" w:hAnsi="Montserrat" w:cs="Montserrat"/>
          <w:sz w:val="22"/>
          <w:szCs w:val="22"/>
        </w:rPr>
        <w:t>Nu se aplică prezentului apel de proiecte.</w:t>
      </w:r>
    </w:p>
    <w:p w14:paraId="000003C2" w14:textId="77777777" w:rsidR="00BB5FF2" w:rsidRDefault="00557E8F">
      <w:pPr>
        <w:pStyle w:val="Heading2"/>
        <w:numPr>
          <w:ilvl w:val="1"/>
          <w:numId w:val="56"/>
        </w:numPr>
        <w:pBdr>
          <w:top w:val="nil"/>
          <w:left w:val="nil"/>
          <w:bottom w:val="nil"/>
          <w:right w:val="nil"/>
          <w:between w:val="nil"/>
        </w:pBdr>
        <w:spacing w:before="120" w:after="120"/>
        <w:ind w:left="0" w:firstLine="0"/>
        <w:jc w:val="both"/>
        <w:rPr>
          <w:b/>
          <w:bCs/>
          <w:color w:val="1F3864"/>
          <w:sz w:val="24"/>
          <w:szCs w:val="24"/>
        </w:rPr>
      </w:pPr>
      <w:bookmarkStart w:id="113" w:name="_Toc223085752"/>
      <w:r>
        <w:rPr>
          <w:b/>
          <w:bCs/>
          <w:color w:val="1F3864"/>
          <w:sz w:val="24"/>
          <w:szCs w:val="24"/>
        </w:rPr>
        <w:t>Notificarea rezultatului evaluării tehnice și financiare</w:t>
      </w:r>
      <w:bookmarkEnd w:id="113"/>
    </w:p>
    <w:p w14:paraId="000003C3" w14:textId="77777777" w:rsidR="00BB5FF2" w:rsidRDefault="00557E8F">
      <w:pPr>
        <w:spacing w:before="120" w:after="120"/>
        <w:jc w:val="both"/>
        <w:rPr>
          <w:b/>
          <w:bCs/>
        </w:rPr>
      </w:pPr>
      <w:r>
        <w:rPr>
          <w:rFonts w:ascii="Montserrat" w:eastAsia="Montserrat" w:hAnsi="Montserrat" w:cs="Montserrat"/>
          <w:sz w:val="22"/>
          <w:szCs w:val="22"/>
        </w:rPr>
        <w:t xml:space="preserve">Rezultatele evaluării tehnice și financiare se comunică solicitantului, indicându-se punctajul obținut și justificarea acordării respectivului punctaj, pentru fiecare criteriu / subcriteriu în parte. Împotriva rezultatului evaluării tehnice și financiare, solicitantul poate formula contestație în termen de 30 zile calendaristice, calculate de la data comunicării rezultatului evaluării, în conformitate cu prevederile din </w:t>
      </w:r>
      <w:r>
        <w:rPr>
          <w:rFonts w:ascii="Montserrat" w:eastAsia="Montserrat" w:hAnsi="Montserrat" w:cs="Montserrat"/>
          <w:b/>
          <w:bCs/>
          <w:sz w:val="22"/>
          <w:szCs w:val="22"/>
        </w:rPr>
        <w:t>secțiunea 8.8</w:t>
      </w:r>
      <w:r>
        <w:rPr>
          <w:rFonts w:ascii="Montserrat" w:eastAsia="Montserrat" w:hAnsi="Montserrat" w:cs="Montserrat"/>
          <w:sz w:val="22"/>
          <w:szCs w:val="22"/>
        </w:rPr>
        <w:t>. de mai jos.</w:t>
      </w:r>
    </w:p>
    <w:p w14:paraId="000003C4" w14:textId="77777777" w:rsidR="00BB5FF2" w:rsidRDefault="00557E8F">
      <w:pPr>
        <w:pStyle w:val="Heading2"/>
        <w:numPr>
          <w:ilvl w:val="1"/>
          <w:numId w:val="56"/>
        </w:numPr>
        <w:pBdr>
          <w:top w:val="nil"/>
          <w:left w:val="nil"/>
          <w:bottom w:val="nil"/>
          <w:right w:val="nil"/>
          <w:between w:val="nil"/>
        </w:pBdr>
        <w:spacing w:before="120" w:after="120"/>
        <w:ind w:left="0" w:firstLine="0"/>
        <w:jc w:val="both"/>
        <w:rPr>
          <w:b/>
          <w:bCs/>
          <w:color w:val="1F3864"/>
          <w:sz w:val="24"/>
          <w:szCs w:val="24"/>
        </w:rPr>
      </w:pPr>
      <w:bookmarkStart w:id="114" w:name="_Toc223085753"/>
      <w:r>
        <w:rPr>
          <w:b/>
          <w:bCs/>
          <w:color w:val="1F3864"/>
          <w:sz w:val="24"/>
          <w:szCs w:val="24"/>
        </w:rPr>
        <w:t>Contestații</w:t>
      </w:r>
      <w:bookmarkEnd w:id="114"/>
    </w:p>
    <w:p w14:paraId="000003C5" w14:textId="77777777" w:rsidR="00BB5FF2" w:rsidRDefault="00557E8F">
      <w:pPr>
        <w:spacing w:before="120" w:after="120"/>
        <w:jc w:val="both"/>
        <w:rPr>
          <w:rFonts w:ascii="Montserrat" w:eastAsia="Montserrat" w:hAnsi="Montserrat" w:cs="Montserrat"/>
          <w:sz w:val="22"/>
          <w:szCs w:val="22"/>
        </w:rPr>
      </w:pPr>
      <w:bookmarkStart w:id="115" w:name="_heading=h.1tuee74" w:colFirst="0" w:colLast="0"/>
      <w:bookmarkEnd w:id="115"/>
      <w:r>
        <w:rPr>
          <w:rFonts w:ascii="Montserrat" w:eastAsia="Montserrat" w:hAnsi="Montserrat" w:cs="Montserrat"/>
          <w:sz w:val="22"/>
          <w:szCs w:val="22"/>
        </w:rPr>
        <w:t xml:space="preserve">Un solicitant de finanțare nerambursabilă, care se consideră nedreptățit de rezultatele proceselor de evaluare și/sau contractare pentru documentația depusă de acesta pentru finanțare, poate formula în scris câte </w:t>
      </w:r>
      <w:r>
        <w:rPr>
          <w:rFonts w:ascii="Montserrat" w:eastAsia="Montserrat" w:hAnsi="Montserrat" w:cs="Montserrat"/>
          <w:b/>
          <w:bCs/>
          <w:sz w:val="22"/>
          <w:szCs w:val="22"/>
          <w:u w:val="single"/>
        </w:rPr>
        <w:t>o singură contestație</w:t>
      </w:r>
      <w:r>
        <w:rPr>
          <w:rFonts w:ascii="Montserrat" w:eastAsia="Montserrat" w:hAnsi="Montserrat" w:cs="Montserrat"/>
          <w:sz w:val="22"/>
          <w:szCs w:val="22"/>
        </w:rPr>
        <w:t>, asupra rezultatului fiecărei etape din procesele de selecție și/sau contractare, care va fi transmisă spre soluționare la AM PR Nord-Est.</w:t>
      </w:r>
    </w:p>
    <w:p w14:paraId="000003C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Contestația va cuprinde cel puțin următoarele:</w:t>
      </w:r>
    </w:p>
    <w:p w14:paraId="000003C7" w14:textId="77777777" w:rsidR="00BB5FF2" w:rsidRDefault="00557E8F">
      <w:pPr>
        <w:spacing w:before="120" w:after="120"/>
        <w:jc w:val="both"/>
        <w:rPr>
          <w:rFonts w:ascii="Montserrat" w:eastAsia="Montserrat" w:hAnsi="Montserrat" w:cs="Montserrat"/>
          <w:sz w:val="22"/>
          <w:szCs w:val="22"/>
        </w:rPr>
      </w:pPr>
      <w:r>
        <w:rPr>
          <w:sz w:val="22"/>
          <w:szCs w:val="22"/>
        </w:rPr>
        <w:t xml:space="preserve"> </w:t>
      </w:r>
      <w:r>
        <w:rPr>
          <w:rFonts w:ascii="Montserrat" w:eastAsia="Montserrat" w:hAnsi="Montserrat" w:cs="Montserrat"/>
          <w:sz w:val="22"/>
          <w:szCs w:val="22"/>
        </w:rPr>
        <w:t>a) datele de identificare ale solicitantului: denumirea, sediul, datele de contact, precum și alte atribute de identificare, în condițiile legii, cum sunt: numărul de înregistrare în registrul comerțului sau într-un alt registru public, codul unic de înregistrare, precum și ale cererii de finanțare: titlu, cod unic SMIS;</w:t>
      </w:r>
    </w:p>
    <w:p w14:paraId="000003C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 datele de identificare ale reprezentantului legal al solicitantului;</w:t>
      </w:r>
    </w:p>
    <w:p w14:paraId="000003C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 obiectul contestației;</w:t>
      </w:r>
    </w:p>
    <w:p w14:paraId="000003C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d) criteriul/criteriile contestat(e);</w:t>
      </w:r>
    </w:p>
    <w:p w14:paraId="000003C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e) motivele de fapt si de drept pe care se întemeiază contestația, detaliate pentru fiecare criteriu de evaluare și selecție în parte contestat;</w:t>
      </w:r>
    </w:p>
    <w:p w14:paraId="000003C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f) semnătura reprezentantului legal/împuternicitului solicitantului.</w:t>
      </w:r>
    </w:p>
    <w:p w14:paraId="000003CD" w14:textId="77777777" w:rsidR="00BB5FF2" w:rsidRDefault="00557E8F">
      <w:pPr>
        <w:spacing w:before="120" w:after="120"/>
        <w:jc w:val="both"/>
        <w:rPr>
          <w:rFonts w:ascii="Montserrat" w:eastAsia="Montserrat" w:hAnsi="Montserrat" w:cs="Montserrat"/>
          <w:sz w:val="22"/>
          <w:szCs w:val="22"/>
        </w:rPr>
      </w:pPr>
      <w:bookmarkStart w:id="116" w:name="_heading=h.2gb3jie" w:colFirst="0" w:colLast="0"/>
      <w:bookmarkEnd w:id="116"/>
      <w:r>
        <w:rPr>
          <w:rFonts w:ascii="Montserrat" w:eastAsia="Montserrat" w:hAnsi="Montserrat" w:cs="Montserrat"/>
          <w:sz w:val="22"/>
          <w:szCs w:val="22"/>
        </w:rPr>
        <w:t>Pentru a putea fi analizată o contestație, solicitantul trebuie să aducă argumente în susținerea punctului său de vedere. În lipsa motivelor de fapt și de drept, a argumentelor care să susțină contestarea deciziei primite de solicitant, AM PR Nord-Est consideră contestația neîntemeiată, aceasta fiind respinsă fără a mai fi analizată.</w:t>
      </w:r>
    </w:p>
    <w:p w14:paraId="000003C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Contestațiile se transmit în format electronic prin intermediul sistemului MySMIS2021/SMIS2021+.</w:t>
      </w:r>
    </w:p>
    <w:p w14:paraId="000003CF" w14:textId="77777777" w:rsidR="00BB5FF2" w:rsidRDefault="00557E8F">
      <w:pPr>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Contestațiile se pot depune </w:t>
      </w:r>
      <w:r>
        <w:rPr>
          <w:rFonts w:ascii="Montserrat" w:eastAsia="Montserrat" w:hAnsi="Montserrat" w:cs="Montserrat"/>
          <w:b/>
          <w:bCs/>
          <w:sz w:val="22"/>
          <w:szCs w:val="22"/>
        </w:rPr>
        <w:t>în maximum 30 de zile calendaristice</w:t>
      </w:r>
      <w:r>
        <w:rPr>
          <w:rFonts w:ascii="Montserrat" w:eastAsia="Montserrat" w:hAnsi="Montserrat" w:cs="Montserrat"/>
          <w:sz w:val="22"/>
          <w:szCs w:val="22"/>
        </w:rPr>
        <w:t xml:space="preserve"> de la data înștiințării de către AM PR Nord-Est asupra rezultatului contestat. Contestațiile depuse după termenul anterior menționat vor fi clasate, fiind considerate respinse, fără a mai fi analizate.</w:t>
      </w:r>
    </w:p>
    <w:p w14:paraId="000003D0" w14:textId="77777777" w:rsidR="00BB5FF2" w:rsidRDefault="00557E8F">
      <w:pPr>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Contestatarul nu poate să depună documente noi în susținerea cauzei și nu poate să modifice conținutul documentației inițiale.</w:t>
      </w:r>
    </w:p>
    <w:p w14:paraId="000003D1" w14:textId="2B7246D8" w:rsidR="00BB5FF2" w:rsidRDefault="00557E8F">
      <w:pPr>
        <w:spacing w:before="120" w:after="120"/>
        <w:jc w:val="both"/>
        <w:rPr>
          <w:rFonts w:ascii="Montserrat" w:eastAsia="Montserrat" w:hAnsi="Montserrat" w:cs="Montserrat"/>
          <w:sz w:val="22"/>
          <w:szCs w:val="22"/>
        </w:rPr>
      </w:pPr>
      <w:bookmarkStart w:id="117" w:name="_heading=h.vgdtq7" w:colFirst="0" w:colLast="0"/>
      <w:bookmarkEnd w:id="117"/>
      <w:r>
        <w:rPr>
          <w:rFonts w:ascii="Montserrat" w:eastAsia="Montserrat" w:hAnsi="Montserrat" w:cs="Montserrat"/>
          <w:sz w:val="22"/>
          <w:szCs w:val="22"/>
        </w:rPr>
        <w:t>Contestațiile vor fi soluționate</w:t>
      </w:r>
      <w:r w:rsidR="00E864BD">
        <w:t xml:space="preserve"> </w:t>
      </w:r>
      <w:r>
        <w:rPr>
          <w:rFonts w:ascii="Montserrat" w:eastAsia="Montserrat" w:hAnsi="Montserrat" w:cs="Montserrat"/>
          <w:sz w:val="22"/>
          <w:szCs w:val="22"/>
        </w:rPr>
        <w:t xml:space="preserve">în termen de 30 de zile calendaristice de la momentul înregistrării acestora la AM PR Nord-Est. </w:t>
      </w:r>
    </w:p>
    <w:p w14:paraId="000003D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Contestația poate fi retrasă de contestatar până la soluționarea acesteia. Prin retragerea contestației se pierde dreptul de a se înainta o nouă contestație în interiorul termenului general de depunere a acesteia.</w:t>
      </w:r>
    </w:p>
    <w:p w14:paraId="000003D3"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Decizia AM PR Nord-Est este finală, contestatarul nu va mai putea înainta o nouă contestație pe marginea aceluiași subiect.</w:t>
      </w:r>
    </w:p>
    <w:p w14:paraId="000003D4" w14:textId="77777777" w:rsidR="00BB5FF2" w:rsidRDefault="00557E8F">
      <w:p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situația în care contestatarul este nemulțumit de modul de soluționare a contestației de către AM PR Nord-Est, se poate adresa instanțelor de judecată abilitate în acest sens și va fi informat asupra acestui aspect în cadrul scrisorii de răspuns la contestația depusă.</w:t>
      </w:r>
    </w:p>
    <w:p w14:paraId="000003D5" w14:textId="77777777" w:rsidR="00BB5FF2" w:rsidRDefault="00557E8F">
      <w:pPr>
        <w:pStyle w:val="Heading2"/>
        <w:numPr>
          <w:ilvl w:val="1"/>
          <w:numId w:val="56"/>
        </w:numPr>
        <w:pBdr>
          <w:top w:val="nil"/>
          <w:left w:val="nil"/>
          <w:bottom w:val="nil"/>
          <w:right w:val="nil"/>
          <w:between w:val="nil"/>
        </w:pBdr>
        <w:spacing w:before="120" w:after="120"/>
        <w:ind w:left="0" w:firstLine="0"/>
        <w:jc w:val="both"/>
        <w:rPr>
          <w:b/>
          <w:bCs/>
          <w:color w:val="1F3864"/>
          <w:sz w:val="24"/>
          <w:szCs w:val="24"/>
        </w:rPr>
      </w:pPr>
      <w:bookmarkStart w:id="118" w:name="_Toc223085754"/>
      <w:r>
        <w:rPr>
          <w:b/>
          <w:bCs/>
          <w:color w:val="1F3864"/>
          <w:sz w:val="24"/>
          <w:szCs w:val="24"/>
        </w:rPr>
        <w:t>Contractarea proiectelor</w:t>
      </w:r>
      <w:bookmarkEnd w:id="118"/>
    </w:p>
    <w:p w14:paraId="000003D6" w14:textId="77777777" w:rsidR="00BB5FF2" w:rsidRDefault="00557E8F">
      <w:pPr>
        <w:pStyle w:val="Heading3"/>
        <w:spacing w:before="120" w:after="120"/>
        <w:jc w:val="both"/>
        <w:rPr>
          <w:rFonts w:ascii="Montserrat" w:eastAsia="Montserrat" w:hAnsi="Montserrat" w:cs="Montserrat"/>
          <w:b/>
          <w:bCs/>
          <w:color w:val="1F4E79"/>
          <w:sz w:val="22"/>
          <w:szCs w:val="22"/>
        </w:rPr>
      </w:pPr>
      <w:bookmarkStart w:id="119" w:name="_Toc223085755"/>
      <w:r>
        <w:rPr>
          <w:rFonts w:ascii="Montserrat" w:eastAsia="Montserrat" w:hAnsi="Montserrat" w:cs="Montserrat"/>
          <w:b/>
          <w:bCs/>
          <w:color w:val="1F4E79"/>
          <w:sz w:val="22"/>
          <w:szCs w:val="22"/>
        </w:rPr>
        <w:t>8.9.1 Verificarea îndeplinirii condițiilor de eligibilitate</w:t>
      </w:r>
      <w:bookmarkEnd w:id="119"/>
    </w:p>
    <w:p w14:paraId="000003D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După finalizarea evaluării tehnico-financiare a tuturor proiectelor și, dacă este cazul, soluționarea contestațiilor depuse, acestea vor fi ierarhizate și vor intra în etapa de contractare în ordinea descrescătoare a punctajului  (la punctaje egale se vor aplica criteriile de departajare menționate în secțiunea 8.4) ținând cont de respectarea pragului de calitate stabilit (60 de puncte) și, în limita alocării financiare a apelului de proiecte.</w:t>
      </w:r>
    </w:p>
    <w:p w14:paraId="000003D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Demararea etapei de contractare se va realiza prin transmiterea unei notificări prin intermediul sistemului informatic MySMIS2021/SMIS2021+ prin care se vor solicita transmiterea anexelor obligatorii pentru această etapă, precum și soluționarea observațiilor rezultate în urma etapei de evaluare tehnică și financiară.  </w:t>
      </w:r>
    </w:p>
    <w:p w14:paraId="000003D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Ulterior notificării de demarare a etapei de contractare, solicitantul are obligația depunerii documentelor obligatorii enumerate în cadrul </w:t>
      </w:r>
      <w:r>
        <w:rPr>
          <w:rFonts w:ascii="Montserrat" w:eastAsia="Montserrat" w:hAnsi="Montserrat" w:cs="Montserrat"/>
          <w:b/>
          <w:bCs/>
          <w:sz w:val="22"/>
          <w:szCs w:val="22"/>
        </w:rPr>
        <w:t>secțiunii 7.6, punctul A</w:t>
      </w:r>
      <w:r>
        <w:rPr>
          <w:rFonts w:ascii="Montserrat" w:eastAsia="Montserrat" w:hAnsi="Montserrat" w:cs="Montserrat"/>
          <w:sz w:val="22"/>
          <w:szCs w:val="22"/>
        </w:rPr>
        <w:t xml:space="preserve">. în </w:t>
      </w:r>
      <w:r>
        <w:rPr>
          <w:rFonts w:ascii="Montserrat" w:eastAsia="Montserrat" w:hAnsi="Montserrat" w:cs="Montserrat"/>
          <w:b/>
          <w:bCs/>
          <w:sz w:val="22"/>
          <w:szCs w:val="22"/>
        </w:rPr>
        <w:t>termen de maximum 15 de zile lucrătoare</w:t>
      </w:r>
      <w:r>
        <w:rPr>
          <w:rFonts w:ascii="Montserrat" w:eastAsia="Montserrat" w:hAnsi="Montserrat" w:cs="Montserrat"/>
          <w:sz w:val="22"/>
          <w:szCs w:val="22"/>
        </w:rPr>
        <w:t xml:space="preserve"> calculate din ziua următoare transmiterii notificării de demarare a etapei de contractare. </w:t>
      </w:r>
      <w:r>
        <w:rPr>
          <w:rFonts w:ascii="Montserrat" w:eastAsia="Montserrat" w:hAnsi="Montserrat" w:cs="Montserrat"/>
          <w:b/>
          <w:bCs/>
          <w:sz w:val="22"/>
          <w:szCs w:val="22"/>
        </w:rPr>
        <w:t>Nerespectarea acestui termen conduce la respingerea cererii de finanțare din procesul de contractare.</w:t>
      </w:r>
    </w:p>
    <w:p w14:paraId="000003D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Vor putea fi solicitate clarificări, iar solicitantul are obligația să răspundă la acestea cu respectarea termenului de maximum 15 zile lucrătoare calculat din ziua lucrătoare imediat următoare de după transmiterea scrisorii de clarificări, sub sancțiunea respingerii cererii de finanțare.</w:t>
      </w:r>
    </w:p>
    <w:p w14:paraId="000003D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Netransmiterea clarificărilor solicitate în termenele comunicate, răspunsul incomplet sau nesatisfăcător pot conduce la respingerea cererii de finanțare, în conformitate cu prevederile prezentului ghid, cererea de finanțare fiind evaluată doar în baza documentelor și a informațiilor existente.</w:t>
      </w:r>
    </w:p>
    <w:p w14:paraId="000003DC" w14:textId="7D288CBC" w:rsidR="00BB5FF2" w:rsidRDefault="00557E8F">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În aceasta etapă solicitantul va trebui să facă dovada celor declarate prin declarația unică, respectiv să prezinte documentele justificative prin care fac dovada îndeplinirii tuturor condițiilor de eligibilitate. Astfel, verificarea îndeplinirii condițiilor de eligibilitate se realizează, pe baza informațiilor și documentelor prezentate de solicitant, inclusiv a răspunsurilor la solicitările de clarificări, a informațiilor și documentelor care pot fi accesate, obținute sau puse la dispoziția autorității de management din bazele de date administrate de alte instituții publice, pe baza protocoalelor încheiate cu acestea și a informațiilor și documentelor care au însoțit cererea de finanțare disponibile în sistemul informatic MySMIS2021/SMIS2021+</w:t>
      </w:r>
      <w:r w:rsidR="001A7CA4">
        <w:rPr>
          <w:rFonts w:ascii="Montserrat" w:eastAsia="Montserrat" w:hAnsi="Montserrat" w:cs="Montserrat"/>
          <w:sz w:val="22"/>
          <w:szCs w:val="22"/>
        </w:rPr>
        <w:t>.</w:t>
      </w:r>
      <w:r>
        <w:rPr>
          <w:rFonts w:ascii="Montserrat" w:eastAsia="Montserrat" w:hAnsi="Montserrat" w:cs="Montserrat"/>
          <w:sz w:val="22"/>
          <w:szCs w:val="22"/>
        </w:rPr>
        <w:t xml:space="preserve"> </w:t>
      </w:r>
      <w:sdt>
        <w:sdtPr>
          <w:tag w:val="goog_rdk_156"/>
          <w:id w:val="1871732916"/>
          <w:showingPlcHdr/>
        </w:sdtPr>
        <w:sdtEndPr/>
        <w:sdtContent>
          <w:r w:rsidR="001A7CA4">
            <w:t xml:space="preserve">     </w:t>
          </w:r>
        </w:sdtContent>
      </w:sdt>
    </w:p>
    <w:p w14:paraId="000003DD" w14:textId="77777777" w:rsidR="00BB5FF2" w:rsidRDefault="00557E8F">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cazuri excepționale și pentru motive independente de solicitant, la solicitarea acestuia, procesul de contractare poate fi suspendat, sub condiția ca perioada de suspendare să nu afecteze proiectul, astfel încât să se asigure implementarea acestuia în condiții optime, în conformitate cu cererea de finanțare, cu respectarea condițiilor de finanțare prevăzute în ghid și cu încadrarea în perioada de programare. Perioadele cumulate de suspendare nu pot depăși 45 de zile calendaristice. </w:t>
      </w:r>
    </w:p>
    <w:p w14:paraId="000003DE" w14:textId="77777777" w:rsidR="00BB5FF2" w:rsidRDefault="00557E8F">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cadrul etapei de contractare se poate efectua o vizită la locul de implementare a proiectului pe baza unui mecanism stabilit de Autoritatea de Management și va avea drept scop stabilirea concordanței între situația din documentele analizate și cea din teren, respectiv dacă spațiul este adecvat desfășurării activității vizate de investiția propusă. Vizita la fața locului se va stabili de comun acord cu reprezentantul legal al solicitantului. În cazul în care acesta nu poate participa la vizita la fața locului, el poate delega/mandata o altă persoană pentru a participa la aceasta. În urma finalizării vizitei se va întocmi raport de vizită la fața locului, care va fi agreat și semnat de toate persoanele participante la vizita pe teren.</w:t>
      </w:r>
    </w:p>
    <w:p w14:paraId="000003DF" w14:textId="77777777" w:rsidR="00BB5FF2" w:rsidRDefault="00BB5FF2">
      <w:pPr>
        <w:spacing w:before="120" w:after="120"/>
        <w:jc w:val="both"/>
        <w:rPr>
          <w:rFonts w:ascii="Montserrat" w:eastAsia="Montserrat" w:hAnsi="Montserrat" w:cs="Montserrat"/>
          <w:b/>
          <w:bCs/>
          <w:color w:val="FF0000"/>
          <w:highlight w:val="cyan"/>
        </w:rPr>
      </w:pPr>
    </w:p>
    <w:p w14:paraId="000003E0" w14:textId="77777777" w:rsidR="00BB5FF2" w:rsidRDefault="00557E8F">
      <w:pPr>
        <w:pStyle w:val="Heading3"/>
        <w:spacing w:before="120" w:after="120"/>
        <w:jc w:val="both"/>
        <w:rPr>
          <w:rFonts w:ascii="Montserrat" w:eastAsia="Montserrat" w:hAnsi="Montserrat" w:cs="Montserrat"/>
          <w:b/>
          <w:bCs/>
          <w:color w:val="FF0000"/>
          <w:sz w:val="22"/>
          <w:szCs w:val="22"/>
        </w:rPr>
      </w:pPr>
      <w:bookmarkStart w:id="120" w:name="_Toc223085756"/>
      <w:r>
        <w:rPr>
          <w:rFonts w:ascii="Montserrat" w:eastAsia="Montserrat" w:hAnsi="Montserrat" w:cs="Montserrat"/>
          <w:b/>
          <w:bCs/>
          <w:color w:val="1F4E79"/>
          <w:sz w:val="22"/>
          <w:szCs w:val="22"/>
        </w:rPr>
        <w:t>8.9.2 Decizia de acordare/respingere a finanțării</w:t>
      </w:r>
      <w:bookmarkEnd w:id="120"/>
    </w:p>
    <w:p w14:paraId="000003E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Ca urmare a verificării îndeplinirii condițiilor de eligibilitate, AM PR Nord-Est va emite fie decizia de aprobare, fie decizia de respingere a finanțării.</w:t>
      </w:r>
    </w:p>
    <w:p w14:paraId="000003E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00003E3" w14:textId="77777777" w:rsidR="00BB5FF2" w:rsidRDefault="00557E8F">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left="284"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 solicitantul nu face dovada că cele declarate prin Declarația unică sunt conforme cu realitatea și corespund cerințelor din Ghidul Solicitantului;</w:t>
      </w:r>
    </w:p>
    <w:p w14:paraId="000003E4" w14:textId="77777777" w:rsidR="00BB5FF2" w:rsidRDefault="00557E8F">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left="284"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 solicitantul nu răspunde în termenele prevăzute la </w:t>
      </w:r>
      <w:r>
        <w:rPr>
          <w:rFonts w:ascii="Montserrat" w:eastAsia="Montserrat" w:hAnsi="Montserrat" w:cs="Montserrat"/>
          <w:b/>
          <w:bCs/>
          <w:color w:val="000000"/>
          <w:sz w:val="22"/>
          <w:szCs w:val="22"/>
        </w:rPr>
        <w:t xml:space="preserve">secțiunea </w:t>
      </w:r>
      <w:hyperlink w:anchor="_heading=h.2szc72q">
        <w:r>
          <w:rPr>
            <w:rFonts w:ascii="Montserrat" w:eastAsia="Montserrat" w:hAnsi="Montserrat" w:cs="Montserrat"/>
            <w:b/>
            <w:bCs/>
            <w:color w:val="000000"/>
            <w:sz w:val="22"/>
            <w:szCs w:val="22"/>
          </w:rPr>
          <w:t>8.9.1</w:t>
        </w:r>
      </w:hyperlink>
      <w:r>
        <w:rPr>
          <w:rFonts w:ascii="Montserrat" w:eastAsia="Montserrat" w:hAnsi="Montserrat" w:cs="Montserrat"/>
          <w:b/>
          <w:bCs/>
          <w:color w:val="000000"/>
          <w:sz w:val="22"/>
          <w:szCs w:val="22"/>
        </w:rPr>
        <w:t>.</w:t>
      </w:r>
    </w:p>
    <w:p w14:paraId="000003E5" w14:textId="77777777" w:rsidR="00BB5FF2" w:rsidRDefault="00557E8F">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Decizia de respingere a finanțării se aduce la cunoștința solicitantului prin sistemul informatic MySMIS2021/SMIS2021+.</w:t>
      </w:r>
    </w:p>
    <w:p w14:paraId="000003E6" w14:textId="77777777" w:rsidR="00BB5FF2" w:rsidRDefault="00557E8F">
      <w:pPr>
        <w:widowControl w:val="0"/>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Împotriva deciziei de respingere a finanțării solicitantul poate formula contestație pe </w:t>
      </w:r>
      <w:r>
        <w:rPr>
          <w:rFonts w:ascii="Montserrat" w:eastAsia="Montserrat" w:hAnsi="Montserrat" w:cs="Montserrat"/>
          <w:sz w:val="22"/>
          <w:szCs w:val="22"/>
        </w:rPr>
        <w:lastRenderedPageBreak/>
        <w:t xml:space="preserve">cale administrativă, la AM PR Nord-Est, în termen de </w:t>
      </w:r>
      <w:r>
        <w:rPr>
          <w:rFonts w:ascii="Montserrat" w:eastAsia="Montserrat" w:hAnsi="Montserrat" w:cs="Montserrat"/>
          <w:b/>
          <w:bCs/>
          <w:sz w:val="22"/>
          <w:szCs w:val="22"/>
        </w:rPr>
        <w:t>maximum 30 zile calendaristice</w:t>
      </w:r>
      <w:r>
        <w:rPr>
          <w:rFonts w:ascii="Montserrat" w:eastAsia="Montserrat" w:hAnsi="Montserrat" w:cs="Montserrat"/>
          <w:sz w:val="22"/>
          <w:szCs w:val="22"/>
        </w:rPr>
        <w:t>, calculat de la data primirii acesteia prin sistemul informatic MySMIS2021/SMIS2021+.</w:t>
      </w:r>
    </w:p>
    <w:p w14:paraId="000003E7" w14:textId="77777777" w:rsidR="00BB5FF2" w:rsidRDefault="00BB5FF2">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p>
    <w:p w14:paraId="000003E8" w14:textId="77777777" w:rsidR="00BB5FF2" w:rsidRDefault="00557E8F">
      <w:pPr>
        <w:pStyle w:val="Heading3"/>
        <w:spacing w:before="120" w:after="120"/>
        <w:jc w:val="both"/>
        <w:rPr>
          <w:rFonts w:ascii="Montserrat" w:eastAsia="Montserrat" w:hAnsi="Montserrat" w:cs="Montserrat"/>
          <w:b/>
          <w:bCs/>
          <w:color w:val="FF0000"/>
          <w:sz w:val="22"/>
          <w:szCs w:val="22"/>
        </w:rPr>
      </w:pPr>
      <w:bookmarkStart w:id="121" w:name="_Toc223085757"/>
      <w:r>
        <w:rPr>
          <w:rFonts w:ascii="Montserrat" w:eastAsia="Montserrat" w:hAnsi="Montserrat" w:cs="Montserrat"/>
          <w:b/>
          <w:bCs/>
          <w:color w:val="1F4E79"/>
          <w:sz w:val="22"/>
          <w:szCs w:val="22"/>
        </w:rPr>
        <w:t>8.9.3 Definitivarea planului de monitorizare al proiectului</w:t>
      </w:r>
      <w:bookmarkEnd w:id="121"/>
    </w:p>
    <w:p w14:paraId="000003E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 baza informațiilor incluse în cererea de finanțare și, dacă este cazul, a informațiilor suplimentare solicitate beneficiarului, AM PR Nord-Est verifică și validează indicatorii de etapă în cadrul etapei de contractare, care sunt prevăzuți în Planul de monitorizare a proiectului.</w:t>
      </w:r>
    </w:p>
    <w:p w14:paraId="000003E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Planul de monitorizare trebuie să cuprindă indicatorii de etapă (repere cantitative/calitative față de care este apreciat progresul implementării unui proiect și pot reprezenta inclusiv stadii intermediare ale indicatorilor de realizare). Indicatorii de etapă se vor corela cu activitatea de baza a proiectului și se vor raporta la stadiul procedurilor de achiziții, progresul execuției lucrărilor etc. </w:t>
      </w:r>
    </w:p>
    <w:p w14:paraId="000003EB" w14:textId="3C852B1A"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Primul indicator de etapă poate fi stabilit la un interval de minim 1 lună, dar nu </w:t>
      </w:r>
      <w:sdt>
        <w:sdtPr>
          <w:tag w:val="goog_rdk_157"/>
          <w:id w:val="713033961"/>
        </w:sdtPr>
        <w:sdtEndPr/>
        <w:sdtContent/>
      </w:sdt>
      <w:r>
        <w:rPr>
          <w:rFonts w:ascii="Montserrat" w:eastAsia="Montserrat" w:hAnsi="Montserrat" w:cs="Montserrat"/>
          <w:sz w:val="22"/>
          <w:szCs w:val="22"/>
        </w:rPr>
        <w:t xml:space="preserve">mai mult de </w:t>
      </w:r>
      <w:r w:rsidR="002F0412">
        <w:rPr>
          <w:rFonts w:ascii="Montserrat" w:eastAsia="Montserrat" w:hAnsi="Montserrat" w:cs="Montserrat"/>
          <w:sz w:val="22"/>
          <w:szCs w:val="22"/>
        </w:rPr>
        <w:t xml:space="preserve">4 </w:t>
      </w:r>
      <w:r>
        <w:rPr>
          <w:rFonts w:ascii="Montserrat" w:eastAsia="Montserrat" w:hAnsi="Montserrat" w:cs="Montserrat"/>
          <w:sz w:val="22"/>
          <w:szCs w:val="22"/>
        </w:rPr>
        <w:t xml:space="preserve">luni, </w:t>
      </w:r>
      <w:r w:rsidR="002F0412" w:rsidRPr="002F0412">
        <w:rPr>
          <w:rFonts w:ascii="Montserrat" w:eastAsia="Montserrat" w:hAnsi="Montserrat" w:cs="Montserrat"/>
          <w:sz w:val="22"/>
          <w:szCs w:val="22"/>
        </w:rPr>
        <w:t>de la data semnării contractului de finanțare</w:t>
      </w:r>
      <w:r w:rsidR="002F0412">
        <w:rPr>
          <w:rFonts w:ascii="Montserrat" w:eastAsia="Montserrat" w:hAnsi="Montserrat" w:cs="Montserrat"/>
          <w:sz w:val="22"/>
          <w:szCs w:val="22"/>
        </w:rPr>
        <w:t xml:space="preserve">. </w:t>
      </w:r>
    </w:p>
    <w:p w14:paraId="000003E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Planul de monitorizare propus va face subiectul monitorizării proiectului în etapa de implementare.</w:t>
      </w:r>
    </w:p>
    <w:p w14:paraId="000003E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Dacă data de începere a implementării proiectului este anterioară datei de semnare a contractului de finanțare, primul indicator de etapă este raportat la data semnării contractului de finanțare.</w:t>
      </w:r>
    </w:p>
    <w:p w14:paraId="000003E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proiectelor de investiții, indicatorii de etapă se raportează atât la stadiul pregătirii și derulării procedurilor de achiziții, cât și la progresul execuției lucrărilor,  aferente activității de bază.</w:t>
      </w:r>
    </w:p>
    <w:p w14:paraId="000003E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definitivarea Planului de monitorizare, solicitantul de finanțare va avea în vedere mențiunile </w:t>
      </w:r>
      <w:r>
        <w:rPr>
          <w:rFonts w:ascii="Montserrat" w:eastAsia="Montserrat" w:hAnsi="Montserrat" w:cs="Montserrat"/>
          <w:b/>
          <w:bCs/>
          <w:sz w:val="22"/>
          <w:szCs w:val="22"/>
        </w:rPr>
        <w:t>Secțiunii 6</w:t>
      </w:r>
      <w:r>
        <w:rPr>
          <w:rFonts w:ascii="Montserrat" w:eastAsia="Montserrat" w:hAnsi="Montserrat" w:cs="Montserrat"/>
          <w:sz w:val="22"/>
          <w:szCs w:val="22"/>
        </w:rPr>
        <w:t xml:space="preserve"> din cadrul prezentul ghid.</w:t>
      </w:r>
    </w:p>
    <w:p w14:paraId="000003F0" w14:textId="77777777" w:rsidR="00BB5FF2" w:rsidRDefault="00BB5FF2">
      <w:pPr>
        <w:spacing w:before="120" w:after="120"/>
        <w:jc w:val="both"/>
        <w:rPr>
          <w:rFonts w:ascii="Montserrat" w:eastAsia="Montserrat" w:hAnsi="Montserrat" w:cs="Montserrat"/>
          <w:color w:val="FF0000"/>
          <w:sz w:val="22"/>
          <w:szCs w:val="22"/>
        </w:rPr>
      </w:pPr>
    </w:p>
    <w:p w14:paraId="000003F1" w14:textId="77777777" w:rsidR="00BB5FF2" w:rsidRDefault="00557E8F">
      <w:pPr>
        <w:pStyle w:val="Heading3"/>
        <w:spacing w:before="120" w:after="120"/>
        <w:jc w:val="both"/>
        <w:rPr>
          <w:rFonts w:ascii="Montserrat" w:eastAsia="Montserrat" w:hAnsi="Montserrat" w:cs="Montserrat"/>
          <w:b/>
          <w:bCs/>
          <w:color w:val="FF0000"/>
          <w:sz w:val="22"/>
          <w:szCs w:val="22"/>
        </w:rPr>
      </w:pPr>
      <w:bookmarkStart w:id="122" w:name="_Toc223085758"/>
      <w:r>
        <w:rPr>
          <w:rFonts w:ascii="Montserrat" w:eastAsia="Montserrat" w:hAnsi="Montserrat" w:cs="Montserrat"/>
          <w:b/>
          <w:bCs/>
          <w:color w:val="1F4E79"/>
          <w:sz w:val="22"/>
          <w:szCs w:val="22"/>
        </w:rPr>
        <w:t>8.9.4 Semnarea contractului de finanțare/emiterea deciziei de finanțare</w:t>
      </w:r>
      <w:bookmarkEnd w:id="122"/>
    </w:p>
    <w:p w14:paraId="000003F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proiectele selectate, în baza deciziei de aprobare a finanțării, AM PR Nord-Est va proceda la încheierea contractului de finanțare.</w:t>
      </w:r>
    </w:p>
    <w:p w14:paraId="000003F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Modelul de contract de finanțare utilizat pentru contractarea proiectelor selectate în urma procesului de evaluare este cel prezentat în cadrul Anexei 15 – Contract de finanțare. </w:t>
      </w:r>
    </w:p>
    <w:p w14:paraId="000003F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 lângă clauzele standard prevăzute în cadrul modelului de contract, clauzele specifice aplicabile proiectelor contractate în cadrul prezentului apel de proiecte se regăsesc evidențiate în Anexa 15 la prezentul ghid.</w:t>
      </w:r>
    </w:p>
    <w:p w14:paraId="000003F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Modelul standard de contract de finanțare poate fi actualizat în baza modificărilor legislative cu impact asupra clauzelor contractuale sau în alte cazuri obiectiv justificate.</w:t>
      </w:r>
    </w:p>
    <w:p w14:paraId="000003F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Semnarea și încărcarea în sistem a contractului de către beneficiar se realizează în maximum 5 zile lucrătoare de la data notificării de către AM PR Nord-Est.</w:t>
      </w:r>
    </w:p>
    <w:p w14:paraId="000003F7"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1F3864"/>
          <w:sz w:val="22"/>
          <w:szCs w:val="22"/>
        </w:rPr>
      </w:pPr>
      <w:bookmarkStart w:id="123" w:name="_Toc223085759"/>
      <w:r>
        <w:rPr>
          <w:rFonts w:ascii="Montserrat" w:eastAsia="Montserrat" w:hAnsi="Montserrat" w:cs="Montserrat"/>
          <w:b/>
          <w:bCs/>
          <w:color w:val="1F3864"/>
          <w:sz w:val="22"/>
          <w:szCs w:val="22"/>
        </w:rPr>
        <w:t>Aspecte privind conflictul de interese</w:t>
      </w:r>
      <w:bookmarkEnd w:id="123"/>
    </w:p>
    <w:p w14:paraId="000003F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Solicitantul de finanțare va respecta prevederile legale naționale și comunitare în vigoare cu privire la conflictul de interese.</w:t>
      </w:r>
    </w:p>
    <w:p w14:paraId="000003F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Reprezentantul legal al solicitantului de finanțare, se obligă să întreprindă toate diligențele necesare pentru a evita și, după caz, a înlătura orice conflict de interese pe toată perioada de derulare a proiectului, începând cu data depunerii cererii de finanțare și până la expirarea perioadei de durabilitate a proiectului.</w:t>
      </w:r>
    </w:p>
    <w:p w14:paraId="000003F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Reprezentantul legal al solicitantului de finanțare are obligația de a informa AM PR Nord-Est în legătură cu orice situație care dă naștere sau este posibil să dea naștere unei situații potențial generatoare de conflict de interese, în termen de maximum 5 zile lucrătoare de la luarea la cunoștință a situației.</w:t>
      </w:r>
    </w:p>
    <w:p w14:paraId="000003F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va lua toate măsurile necesare pentru evitarea și înlăturarea situațiilor de conflict de interese, în conformitate cu prevederile naționale și comunitare în vigoare aplicabile în materie de conflict de interese.</w:t>
      </w:r>
    </w:p>
    <w:p w14:paraId="000003FC"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1F3864"/>
          <w:sz w:val="22"/>
          <w:szCs w:val="22"/>
        </w:rPr>
      </w:pPr>
      <w:bookmarkStart w:id="124" w:name="_Toc223085760"/>
      <w:r>
        <w:rPr>
          <w:rFonts w:ascii="Montserrat" w:eastAsia="Montserrat" w:hAnsi="Montserrat" w:cs="Montserrat"/>
          <w:b/>
          <w:bCs/>
          <w:color w:val="1F3864"/>
          <w:sz w:val="22"/>
          <w:szCs w:val="22"/>
        </w:rPr>
        <w:t>Aspecte privind prelucrarea datelor cu caracter personal</w:t>
      </w:r>
      <w:bookmarkEnd w:id="124"/>
    </w:p>
    <w:p w14:paraId="000003F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 xml:space="preserve">Solicitantul de finanțare își va </w:t>
      </w:r>
      <w:r>
        <w:rPr>
          <w:rFonts w:ascii="Montserrat" w:eastAsia="Montserrat" w:hAnsi="Montserrat" w:cs="Montserrat"/>
          <w:sz w:val="22"/>
          <w:szCs w:val="22"/>
        </w:rPr>
        <w:t>exprima acordul în cadrul Declarației unice cu privire la furnizarea și prelucrarea datelor cu caracter personal/ale instituției pe care o reprezintă, precum și cu accesarea și prelucrarea acestora în bazele de date publice cu scopul realizării verificărilor presupuse de ghidul solicitantului aplicabil, în baza Regulamentului UE 679/2016 privind protecția persoanelor fizice în ceea ce privește prelucrarea datelor cu caracter personal și privind libera circulație a acestor date și de abrogare a Directivei 95/46/CE (Regulamentul general privind protecția datelor), precum și prelucrarea, stocarea/arhivarea datelor conform normelor legale incidente.</w:t>
      </w:r>
    </w:p>
    <w:p w14:paraId="000003FE"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sz w:val="22"/>
          <w:szCs w:val="22"/>
        </w:rPr>
      </w:pPr>
      <w:bookmarkStart w:id="125" w:name="_Toc223085761"/>
      <w:r>
        <w:rPr>
          <w:rFonts w:ascii="Montserrat" w:eastAsia="Montserrat" w:hAnsi="Montserrat" w:cs="Montserrat"/>
          <w:b/>
          <w:bCs/>
          <w:color w:val="1F3864"/>
          <w:sz w:val="22"/>
          <w:szCs w:val="22"/>
        </w:rPr>
        <w:t>Aspecte privind monitorizarea tehnică și rapoartele de progres</w:t>
      </w:r>
      <w:bookmarkEnd w:id="125"/>
    </w:p>
    <w:p w14:paraId="000003FF" w14:textId="77777777" w:rsidR="00BB5FF2" w:rsidRDefault="00557E8F">
      <w:pPr>
        <w:spacing w:before="240" w:after="240"/>
        <w:jc w:val="both"/>
        <w:rPr>
          <w:rFonts w:ascii="Montserrat" w:eastAsia="Montserrat" w:hAnsi="Montserrat" w:cs="Montserrat"/>
          <w:sz w:val="22"/>
          <w:szCs w:val="22"/>
        </w:rPr>
      </w:pPr>
      <w:r>
        <w:rPr>
          <w:rFonts w:ascii="Montserrat" w:eastAsia="Montserrat" w:hAnsi="Montserrat" w:cs="Montserrat"/>
          <w:sz w:val="22"/>
          <w:szCs w:val="22"/>
        </w:rPr>
        <w:t>După semnarea contractului de finanțare, pe parcursul perioadei de implementare a proiectului beneficiarul:</w:t>
      </w:r>
    </w:p>
    <w:p w14:paraId="00000400" w14:textId="77777777" w:rsidR="00BB5FF2" w:rsidRDefault="00557E8F">
      <w:pPr>
        <w:numPr>
          <w:ilvl w:val="0"/>
          <w:numId w:val="53"/>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este cazul) va furniza informații inclusiv cu privire la persoanele cu dizabilități și persoanele care fac parte din grupuri dezavantajate din echipa de implementare a proiectului, și după caz, din grupul țintă. </w:t>
      </w:r>
    </w:p>
    <w:p w14:paraId="00000401" w14:textId="77777777" w:rsidR="00BB5FF2" w:rsidRDefault="00557E8F">
      <w:pPr>
        <w:numPr>
          <w:ilvl w:val="0"/>
          <w:numId w:val="53"/>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este cazul) va prezenta contractul de execuție a lucrărilor însoțit de caietul de sarcini din care să reiasă respectarea principiului DNSH, conform secțiunii </w:t>
      </w:r>
      <w:r>
        <w:rPr>
          <w:rFonts w:ascii="Montserrat" w:eastAsia="Montserrat" w:hAnsi="Montserrat" w:cs="Montserrat"/>
          <w:b/>
          <w:bCs/>
          <w:color w:val="000000"/>
          <w:sz w:val="22"/>
          <w:szCs w:val="22"/>
        </w:rPr>
        <w:t>3.17</w:t>
      </w:r>
      <w:r>
        <w:rPr>
          <w:rFonts w:ascii="Montserrat" w:eastAsia="Montserrat" w:hAnsi="Montserrat" w:cs="Montserrat"/>
          <w:color w:val="000000"/>
          <w:sz w:val="22"/>
          <w:szCs w:val="22"/>
        </w:rPr>
        <w:t>;</w:t>
      </w:r>
    </w:p>
    <w:p w14:paraId="00000402" w14:textId="77777777" w:rsidR="00BB5FF2" w:rsidRDefault="00557E8F">
      <w:pPr>
        <w:numPr>
          <w:ilvl w:val="0"/>
          <w:numId w:val="53"/>
        </w:numPr>
        <w:pBdr>
          <w:top w:val="nil"/>
          <w:left w:val="nil"/>
          <w:bottom w:val="nil"/>
          <w:right w:val="nil"/>
          <w:between w:val="nil"/>
        </w:pBdr>
        <w:spacing w:after="120"/>
        <w:jc w:val="both"/>
        <w:rPr>
          <w:rFonts w:ascii="Montserrat" w:eastAsia="Montserrat" w:hAnsi="Montserrat" w:cs="Montserrat"/>
          <w:color w:val="000000"/>
          <w:sz w:val="22"/>
          <w:szCs w:val="22"/>
        </w:rPr>
      </w:pPr>
      <w:bookmarkStart w:id="126" w:name="_heading=h.9mdnr6qjid5c" w:colFirst="0" w:colLast="0"/>
      <w:bookmarkEnd w:id="126"/>
      <w:r>
        <w:rPr>
          <w:rFonts w:ascii="Montserrat" w:eastAsia="Montserrat" w:hAnsi="Montserrat" w:cs="Montserrat"/>
          <w:color w:val="000000"/>
          <w:sz w:val="22"/>
          <w:szCs w:val="22"/>
        </w:rPr>
        <w:t>(dacă este cazul) În cazul în care, Decizia etapei de încadrare, depusă la cererea de finanțare, este document intermediar, după semnarea contractului de finanţare, beneficiarul va prezenta Acordul de mediu emis de autoritatea competentă (Agenția pentru Protecția Mediului) și îl va depune prin intermediul sistemului MySMIS 2021 până la prima plată a ajutorului.</w:t>
      </w:r>
    </w:p>
    <w:p w14:paraId="00000403" w14:textId="77777777" w:rsidR="00BB5FF2" w:rsidRDefault="00557E8F">
      <w:pPr>
        <w:pStyle w:val="Heading2"/>
        <w:numPr>
          <w:ilvl w:val="1"/>
          <w:numId w:val="56"/>
        </w:numPr>
        <w:spacing w:before="120" w:after="120"/>
        <w:ind w:left="426" w:hanging="426"/>
        <w:jc w:val="both"/>
        <w:rPr>
          <w:b/>
          <w:bCs/>
          <w:color w:val="1F3864"/>
        </w:rPr>
      </w:pPr>
      <w:r>
        <w:t xml:space="preserve"> </w:t>
      </w:r>
      <w:bookmarkStart w:id="127" w:name="_Toc223085762"/>
      <w:r>
        <w:rPr>
          <w:b/>
          <w:bCs/>
          <w:color w:val="1F3864"/>
        </w:rPr>
        <w:t>Rapoartele de progres</w:t>
      </w:r>
      <w:bookmarkEnd w:id="127"/>
    </w:p>
    <w:p w14:paraId="0000040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monitorizează proiectele pe baza rapoartelor de progres și a vizitelor de monitorizare, în vederea evaluării permanente a evoluției progresului implementării acestora și posibile abateri de la graficul de implementare sau de natură să afecteze atingerea indicatorilor de realizare și de rezultat. Totodată, AM PR Nord-Est va monitoriza îndeplinirea indicatorilor de etapă generali ai proiectului, precum și indicatorii specifici (de program și suplimentari) de realizare și rezultat și va sprijini beneficiarul pentru a identifica soluții adecvate pentru îndeplinirea acestora și pentru buna implementare a proiectelor care fac obiectul contractului de finanțare.</w:t>
      </w:r>
    </w:p>
    <w:p w14:paraId="0000040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Rapoartele de progres /privind caracterul durabil al proiectului/investiției se generează prin sistemul informatic MySMIS2021/SMIS2021+ de către beneficiar și se </w:t>
      </w:r>
      <w:r>
        <w:rPr>
          <w:rFonts w:ascii="Montserrat" w:eastAsia="Montserrat" w:hAnsi="Montserrat" w:cs="Montserrat"/>
          <w:sz w:val="22"/>
          <w:szCs w:val="22"/>
        </w:rPr>
        <w:lastRenderedPageBreak/>
        <w:t>transmit  către AM PR Nord-Est în termen de 30 de zile de la finalizarea perioadei de raportare.</w:t>
      </w:r>
    </w:p>
    <w:p w14:paraId="0000040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Rapoartele de progres transmise de către beneficiari conțin informații privind stadiul implementării proiectului, modul de desfășurare a activităților prevăzute în cererea de finanțare, indicatorii realizați până în momentul raportării, problemele întâmpinate pe parcursul derulării proiectului, stadiului îndeplinirii recomandărilor rezultate din procesul de contractare care trebuie monitorizate în etapa de implementare a proiectului, precum și a recomandărilor formulate în cadrul vizitelor la fața locului sau la verificarea rapoartelor de progres anterioare.</w:t>
      </w:r>
    </w:p>
    <w:p w14:paraId="0000040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Rapoartele privind durabilitatea investiției conțin informații privind respectarea de către beneficiari a prevederilor art. 65 din Regulamentul nr. 1060/2021 cu privire la caracterul durabil al operațiunilor, menținerea indicatorilor de realizare, atingerea indicatorilor de rezultat până în momentul raportării, precum și alte informații specifice referitoare la sustenabilitatea proiectelor.</w:t>
      </w:r>
    </w:p>
    <w:p w14:paraId="00000408" w14:textId="77777777" w:rsidR="00BB5FF2" w:rsidRDefault="00557E8F">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În situația nerealizării indicatorilor de etapă la termenele prevăzute în planul de monitorizare, AM PR Nord-Est va putea să aplice măsurile corective prevăzute în contractul de finanțare și în Manualul beneficiarului pentru cheltuielile aferente perioadei de raportare solicitate la rambursare în cazul nerespectării repetate a termenului de depunere a raportului care conduce la apariția de decalaje între progresul fizic la nivelul țintelor asumate și stadiul din rapoartele de progres.</w:t>
      </w:r>
    </w:p>
    <w:p w14:paraId="00000409" w14:textId="77777777" w:rsidR="00BB5FF2" w:rsidRDefault="00557E8F">
      <w:pPr>
        <w:pStyle w:val="Heading2"/>
        <w:numPr>
          <w:ilvl w:val="1"/>
          <w:numId w:val="56"/>
        </w:numPr>
        <w:spacing w:before="120" w:after="120"/>
        <w:ind w:left="426" w:hanging="426"/>
        <w:jc w:val="both"/>
        <w:rPr>
          <w:color w:val="FF0000"/>
        </w:rPr>
      </w:pPr>
      <w:bookmarkStart w:id="128" w:name="_Toc223085763"/>
      <w:r>
        <w:rPr>
          <w:b/>
          <w:bCs/>
          <w:color w:val="1F3864"/>
        </w:rPr>
        <w:t>Vizitele de monitorizare</w:t>
      </w:r>
      <w:bookmarkEnd w:id="128"/>
    </w:p>
    <w:p w14:paraId="0000040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are dreptul de a monitoriza și verifica din punct de vedere tehnic și financiar implementarea proiectului, pe baza contractului de finanțare și cererii de finanțare aprobate și a Planului de monitorizare în vederea asigurării îndeplinirii obiectivelor proiectului și prevenirii neregulilor. În acest sens, va realiza vizite de monitorizare și vizite la fața locului, pentru a verifica progresul fizic al activităților și stadiul realizării indicatorilor, îndeplinirea indicatorilor de etapă.</w:t>
      </w:r>
    </w:p>
    <w:p w14:paraId="0000040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va realiza vizite pe teren la beneficiarii proiectelor, post-implementare, pe perioada în care beneficiarul are obligația de a asigura sustenabilitatea/durabilitatea proiectului, respectiv caracterul durabil al operațiunilor potrivit prevederilor art. 65 din Regulamentul (UE) 2021/1060, după caz.</w:t>
      </w:r>
    </w:p>
    <w:p w14:paraId="0000040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are obligația de a informa beneficiarul, prin MySMIS2021, asupra acțiunilor de verificare la fața locului a implementării proiectului/ acțiunilor de monitorizare/ acțiunilor de control din partea autorităților care desfășoară activități de audit și control, cu excepția vizitelor de monitorizare ad-hoc și a cazurilor în care informarea prealabilă ar putea prejudicia obiectul verificărilor.</w:t>
      </w:r>
    </w:p>
    <w:p w14:paraId="0000040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conformitate cu prevederile contractului de finanțare și Manualului beneficiarului, AM PR Nord-Est elaborează Raportul de vizită care se generează prin sistemul informatic MySMIS2021 în termen de 10 zile lucrătoare de la data vizitei efectuată la fața locului. Raportul de vizită poate include acțiuni corective și recomandări adresate beneficiarului, precum și termenele de realizare care sunt obligatorii de respectat pentru acesta.</w:t>
      </w:r>
    </w:p>
    <w:p w14:paraId="0000040E" w14:textId="77777777" w:rsidR="00BB5FF2" w:rsidRDefault="00557E8F">
      <w:pPr>
        <w:pStyle w:val="Heading2"/>
        <w:numPr>
          <w:ilvl w:val="1"/>
          <w:numId w:val="56"/>
        </w:numPr>
        <w:spacing w:before="120" w:after="120"/>
        <w:ind w:left="425" w:hanging="425"/>
        <w:jc w:val="both"/>
      </w:pPr>
      <w:bookmarkStart w:id="129" w:name="_Toc223085764"/>
      <w:r>
        <w:rPr>
          <w:b/>
          <w:bCs/>
          <w:color w:val="1F3864"/>
        </w:rPr>
        <w:t>Mecanismul specific indicatorilor de etapă. Planul de monitorizare</w:t>
      </w:r>
      <w:bookmarkEnd w:id="129"/>
    </w:p>
    <w:p w14:paraId="0000040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intervalul dintre doi indicatori de etapă consecutivi, AM PR Nord-Est monitorizează proiectul în cauză pe baza rapoartelor de progres și a vizitelor de monitorizare, putând utiliza un sistem specific de repere intermediare și instrumente de monitorizare care să permită evaluarea permanentă a evoluției progresului implementării proiectului și </w:t>
      </w:r>
      <w:r>
        <w:rPr>
          <w:rFonts w:ascii="Montserrat" w:eastAsia="Montserrat" w:hAnsi="Montserrat" w:cs="Montserrat"/>
          <w:sz w:val="22"/>
          <w:szCs w:val="22"/>
        </w:rPr>
        <w:lastRenderedPageBreak/>
        <w:t>posibile abateri de la graficul de implementare sau de natură să afecteze atingerea indicatorilor de realizare și de rezultat.</w:t>
      </w:r>
    </w:p>
    <w:p w14:paraId="0000041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termen de 5 zile lucrătoare de la termenul prevăzut pentru un indicator de etapă, beneficiarul încărcă documentele justificative care probează îndeplinirea acestuia, iar AM PR Nord-Est verifică și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și prin documentele justificative care îl însoțesc, la termenul stabilit pentru depunerea raportului de progres. Pentru confirmarea îndeplinirii indicatorului de etapă, AM PR Nord-Est poate solicita clarificări sau iniția o vizită de monitorizare, caz în care se suspendă termenul de validare.</w:t>
      </w:r>
    </w:p>
    <w:p w14:paraId="0000041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Prin sistemul informatic MySMIS2021/SMIS2021+ se emit atenționări automate către beneficiar și AM PR Nord-Est cu cel puțin 10 zile calendaristice înaintea termenului prevăzut pentru îndeplinirea indicatorilor. Totodată, se notifică beneficiarul și AM PR Nord-Est cu privire la respectarea termenului stabilit pentru încărcarea documentelor justificative aferente unui indicator de etapă.</w:t>
      </w:r>
    </w:p>
    <w:p w14:paraId="0000041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nerespectării termenului stabilit, prin sistemul informatic MySMIS2021/SMIS 2021+ se blochează posibilitatea de încărcare a documentelor. Ulterior, beneficiarul poate solicita, motivat, AM PR Nord-Est deblocarea aplicației pentru încărcarea documentelor justificative care probează realizarea indicatorului de etapă.</w:t>
      </w:r>
    </w:p>
    <w:p w14:paraId="0000041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situația îndeplinirii cu întârziere a unui indicator de etapă, beneficiarul poate face dovada îndeplinirii acestuia, ulterior, și prin rapoartele de progres sau cu ocazia vizitelor de monitorizare, iar AM PR Nord-Est înregistrează în sistemul informatic MySMIS2021/SMIS2021+ îndeplinirea cu întârziere a acestuia.</w:t>
      </w:r>
    </w:p>
    <w:p w14:paraId="0000041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Neîndeplinirea unui indicator de etapă și măsurile de monitorizare pe care le poate aplica AM PR Nord-Est nu au natura și implicațiile unei nereguli sau unei fraude, așa cum sunt acestea definite la art. 2 alin. (1) lit. a) și b) din Ordonanța de urgență a Guvernului nr. 66/2011, aprobată cu modificări și completări prin Legea nr. 142/2012, cu modificările și completările ulterioare.</w:t>
      </w:r>
    </w:p>
    <w:p w14:paraId="0000041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Cu excepția primului indicator de etapă, în cazul neîndeplinirii celorlalți indicatori de etapă la termenele prevăzute în planul de monitorizare, actualizat prin actele adiționale aprobate, AM PR Nord-Est poate aplica, în funcție de analiza obiectivă și riscurile identificate, în condițiile prevăzute în contractul de finanțare, măsurile prevăzute în cadrul OUG 23/2023.</w:t>
      </w:r>
    </w:p>
    <w:p w14:paraId="00000416" w14:textId="77777777" w:rsidR="00BB5FF2" w:rsidRDefault="00557E8F">
      <w:pPr>
        <w:spacing w:before="120" w:after="120"/>
        <w:jc w:val="both"/>
        <w:rPr>
          <w:rFonts w:ascii="Montserrat" w:eastAsia="Montserrat" w:hAnsi="Montserrat" w:cs="Montserrat"/>
          <w:sz w:val="22"/>
          <w:szCs w:val="22"/>
        </w:rPr>
      </w:pPr>
      <w:bookmarkStart w:id="130" w:name="_heading=h.3jtnz0s" w:colFirst="0" w:colLast="0"/>
      <w:bookmarkEnd w:id="130"/>
      <w:r>
        <w:rPr>
          <w:rFonts w:ascii="Montserrat" w:eastAsia="Montserrat" w:hAnsi="Montserrat" w:cs="Montserrat"/>
          <w:sz w:val="22"/>
          <w:szCs w:val="22"/>
        </w:rPr>
        <w:t>Sumele respinse pot fi incluse de beneficiar și resolicitate la plată, în condițiile îndeplinirii indicatorului de etapă, în prima cerere de rambursare depusă după îndeplinirea respectivului indicator de etapă.</w:t>
      </w:r>
    </w:p>
    <w:p w14:paraId="0000041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AM PR Nord-Est poate proceda la rezilierea contractului de finanțare/deciziei de finanțare potrivit prevederilor art. 37 și 38 din Ordonanța de urgență a Guvernului nr. 133/2021 și recuperarea sumelor deja plătite beneficiarului.</w:t>
      </w:r>
    </w:p>
    <w:p w14:paraId="00000418" w14:textId="77777777" w:rsidR="00BB5FF2" w:rsidRDefault="00557E8F">
      <w:pPr>
        <w:spacing w:before="120" w:after="120"/>
        <w:jc w:val="both"/>
        <w:rPr>
          <w:rFonts w:ascii="Montserrat" w:eastAsia="Montserrat" w:hAnsi="Montserrat" w:cs="Montserrat"/>
          <w:b/>
          <w:bCs/>
          <w:color w:val="4472C4"/>
          <w:sz w:val="22"/>
          <w:szCs w:val="22"/>
        </w:rPr>
      </w:pPr>
      <w:r>
        <w:rPr>
          <w:rFonts w:ascii="Montserrat" w:eastAsia="Montserrat" w:hAnsi="Montserrat" w:cs="Montserrat"/>
          <w:sz w:val="22"/>
          <w:szCs w:val="22"/>
        </w:rPr>
        <w:lastRenderedPageBreak/>
        <w:t>Planul de monitorizare al proiectului poate face obiectul unor modificări prin act adițional la contractul de finanțare.</w:t>
      </w:r>
    </w:p>
    <w:p w14:paraId="00000419"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sz w:val="22"/>
          <w:szCs w:val="22"/>
        </w:rPr>
      </w:pPr>
      <w:bookmarkStart w:id="131" w:name="_Toc223085765"/>
      <w:r>
        <w:rPr>
          <w:rFonts w:ascii="Montserrat" w:eastAsia="Montserrat" w:hAnsi="Montserrat" w:cs="Montserrat"/>
          <w:b/>
          <w:bCs/>
          <w:color w:val="1F3864"/>
          <w:sz w:val="22"/>
          <w:szCs w:val="22"/>
        </w:rPr>
        <w:t>Aspecte privind managementul financiar</w:t>
      </w:r>
      <w:bookmarkEnd w:id="131"/>
    </w:p>
    <w:p w14:paraId="0000041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Mecanismele cererilor de prefinanțare, plată şi rambursare a cheltuielilor în cadrul contractelor de finanţare se realizează în conformitate cu prevederile O.U.G. nr. 133/17.12.2021 privind gestionarea financiară a fondurilor europene pentru perioada de programare 2021-2027 alocate României din Fondul european de dezvoltare regională, Fondul de coeziune, Fondul social european Plus, Fondul pentru o tranziție justă, cu modificările şi completările ulterioare, precum şi normele de aplicare aprobate prin H.G. nr. 829/2022 pentru aprobarea Normelor metodologice de aplicare a prevederilor Ordonanței de urgență a Guvernului nr. 133/17.12.2021.</w:t>
      </w:r>
    </w:p>
    <w:p w14:paraId="0000041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Conturile necesare implementării mecanismului cererilor de plată, precum și cele necesare încasării sumelor prin cereri de prefinanțare și de rambursare, sunt enumerate în H.G. nr. 829/2022 pentru aprobarea Normelor metodologice de aplicare a prevederilor Ordonanței de urgență a Guvernului nr. 133/17.12.2021.</w:t>
      </w:r>
    </w:p>
    <w:p w14:paraId="0000041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Mai jos, sunt prezentate succint mecanismele utilizate de Autoritatea de management, în decontarea cheltuielilor realizate de Beneficiari în implementarea proiectelor.</w:t>
      </w:r>
    </w:p>
    <w:p w14:paraId="0000041D" w14:textId="77777777" w:rsidR="00BB5FF2" w:rsidRDefault="00557E8F">
      <w:pPr>
        <w:pStyle w:val="Heading2"/>
        <w:numPr>
          <w:ilvl w:val="1"/>
          <w:numId w:val="56"/>
        </w:numPr>
        <w:spacing w:before="120" w:after="120"/>
        <w:ind w:left="425" w:hanging="425"/>
        <w:jc w:val="both"/>
      </w:pPr>
      <w:r>
        <w:rPr>
          <w:b/>
          <w:bCs/>
          <w:color w:val="1F3864"/>
        </w:rPr>
        <w:t xml:space="preserve"> </w:t>
      </w:r>
      <w:bookmarkStart w:id="132" w:name="_Toc223085766"/>
      <w:r>
        <w:rPr>
          <w:b/>
          <w:bCs/>
          <w:color w:val="1F3864"/>
        </w:rPr>
        <w:t>Mecanismul cererilor de prefinanțare</w:t>
      </w:r>
      <w:bookmarkEnd w:id="132"/>
    </w:p>
    <w:p w14:paraId="0000041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prefinanțare este reglementat de cap IV, art. 18-20 din O.U.G. nr. 133/17.12.2021 și prin H.G. nr. 829/2022 pentru aprobarea Normelor metodologice de aplicare a prevederilor Ordonanței de urgență a Guvernului nr. 133/17.12.2021.</w:t>
      </w:r>
    </w:p>
    <w:p w14:paraId="0000041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Cerere de prefinanțare reprezintă cererea depusă de către un beneficiar prin care se solicită autorității de management virarea sumelor necesare pentru plata cheltuielilor necesare implementării proiectelor finanțate din fonduri europene, fără depășirea valorii totale eligibile a contractului de finanțare, așa cum sunt prevăzute în bugetele contractelor/ deciziilor de finanțare. </w:t>
      </w:r>
    </w:p>
    <w:p w14:paraId="0000042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proiectele finanțate din Fondul European de Dezvoltare Regională, se poate acorda prefinanţare în tranșe de maximum 30% din valoarea eligibilă a contractului de finanţare, fără depășirea valorii totale eligibile a acestuia, beneficiarilor, alții decât cei prevăzuți la art. 7 alin. (1)-(5), (8) şi (10) din O.U.G. nr. 133/17.12.2021. Tranșa solicitată, împreună cu soldul nejustificat al prefinanţării, prin cereri de rambursare, nu poate depăși procentul indicat anterior (30%).</w:t>
      </w:r>
    </w:p>
    <w:p w14:paraId="0000042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proiectele care intra sub incidența ajutorului de stat/de minimis, prefinanțarea se acorda în una sau mai multe tranșe, </w:t>
      </w:r>
      <w:r>
        <w:rPr>
          <w:rFonts w:ascii="Montserrat" w:eastAsia="Montserrat" w:hAnsi="Montserrat" w:cs="Montserrat"/>
          <w:b/>
          <w:bCs/>
          <w:sz w:val="22"/>
          <w:szCs w:val="22"/>
        </w:rPr>
        <w:t>până la maximum 40%</w:t>
      </w:r>
      <w:r>
        <w:rPr>
          <w:rFonts w:ascii="Montserrat" w:eastAsia="Montserrat" w:hAnsi="Montserrat" w:cs="Montserrat"/>
          <w:sz w:val="22"/>
          <w:szCs w:val="22"/>
        </w:rPr>
        <w:t xml:space="preserve"> din valoarea totală a ajutorului, cu condiția constituirii unei garanții pentru suma aferentă prefinanțării solicitate prin depunerea unui instrument de garantare emis în condițiile legii de o societate bancară, de o instituție financiară nebancară sau de o societate de asigurări, cu respectarea prevederilor art. 91 alin. (5) lit. c) din Regulamentul (UE) 2021/1.060.</w:t>
      </w:r>
    </w:p>
    <w:p w14:paraId="0000042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Cu excepția primei tranșe de prefinanţare acordate, următoarele tranșe de prefinanţare se acordă cu deducerea sumelor nejustificate din tranșa anterior acordată.</w:t>
      </w:r>
    </w:p>
    <w:p w14:paraId="0000042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Beneficiarul care a depus cerere de prefinanţare are obligația depunerii unei/unor cereri de rambursare care să cuprindă cheltuielile efectuate din tranșa de prefinanţare acordată, în cuantum cumulat de </w:t>
      </w:r>
      <w:r>
        <w:rPr>
          <w:rFonts w:ascii="Montserrat" w:eastAsia="Montserrat" w:hAnsi="Montserrat" w:cs="Montserrat"/>
          <w:b/>
          <w:bCs/>
          <w:sz w:val="22"/>
          <w:szCs w:val="22"/>
        </w:rPr>
        <w:t>minimum 50%</w:t>
      </w:r>
      <w:r>
        <w:rPr>
          <w:rFonts w:ascii="Montserrat" w:eastAsia="Montserrat" w:hAnsi="Montserrat" w:cs="Montserrat"/>
          <w:sz w:val="22"/>
          <w:szCs w:val="22"/>
        </w:rPr>
        <w:t xml:space="preserve"> din valoarea acesteia, în termen de </w:t>
      </w:r>
      <w:r>
        <w:rPr>
          <w:rFonts w:ascii="Montserrat" w:eastAsia="Montserrat" w:hAnsi="Montserrat" w:cs="Montserrat"/>
          <w:b/>
          <w:bCs/>
          <w:sz w:val="22"/>
          <w:szCs w:val="22"/>
        </w:rPr>
        <w:t>maximum 90 de zile calendaristice</w:t>
      </w:r>
      <w:r>
        <w:rPr>
          <w:rFonts w:ascii="Montserrat" w:eastAsia="Montserrat" w:hAnsi="Montserrat" w:cs="Montserrat"/>
          <w:sz w:val="22"/>
          <w:szCs w:val="22"/>
        </w:rPr>
        <w:t xml:space="preserve"> de la data la care autoritatea de management a </w:t>
      </w:r>
      <w:r>
        <w:rPr>
          <w:rFonts w:ascii="Montserrat" w:eastAsia="Montserrat" w:hAnsi="Montserrat" w:cs="Montserrat"/>
          <w:sz w:val="22"/>
          <w:szCs w:val="22"/>
        </w:rPr>
        <w:lastRenderedPageBreak/>
        <w:t>virat tranșa de prefinanţare în contul beneficiarului, fără a depăși durata contractului de finanţare.</w:t>
      </w:r>
    </w:p>
    <w:p w14:paraId="0000042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au obligaţia restituirii integrale/parţiale a prefinanţării acordate, în cazul în care aceştia nu justifică prin cereri de rambursare utilizarea fondurilor acordate. Modalitatea de restituire fiind prevăzută în cuprinsul normelor metodologice la O.U.G. nr. 133/17.12.2021.</w:t>
      </w:r>
    </w:p>
    <w:p w14:paraId="0000042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care au primit prefinanţare pot justifica utilizarea acesteia prin cheltuieli eligibile cuprinse în cereri de rambursare, depuse conform termenelor prevăzute în legislaţia naţională în vigoare, aferente atât fondurilor externe nerambursabile, cât şi cofinanţării de la bugetul de stat.</w:t>
      </w:r>
    </w:p>
    <w:p w14:paraId="00000426" w14:textId="77777777" w:rsidR="00BB5FF2" w:rsidRDefault="00557E8F">
      <w:pPr>
        <w:spacing w:before="120" w:after="120"/>
        <w:jc w:val="both"/>
        <w:rPr>
          <w:rFonts w:ascii="Montserrat" w:eastAsia="Montserrat" w:hAnsi="Montserrat" w:cs="Montserrat"/>
          <w:b/>
          <w:bCs/>
          <w:color w:val="4472C4"/>
          <w:sz w:val="22"/>
          <w:szCs w:val="22"/>
        </w:rPr>
      </w:pPr>
      <w:r>
        <w:rPr>
          <w:rFonts w:ascii="Montserrat" w:eastAsia="Montserrat" w:hAnsi="Montserrat" w:cs="Montserrat"/>
          <w:sz w:val="22"/>
          <w:szCs w:val="22"/>
        </w:rPr>
        <w:t xml:space="preserve">În cazul în care autoritatea de management autorizează cheltuieli eligibile cuprinse în cererile de rambursare, aferente fondurilor externe nerambursabile şi cofinanţării de la bugetul de stat, contravaloarea acestora se deduce din valoarea prefinanţării, iar sumele respective nu se mai cuvin a fi rambursate beneficiarilor, după caz. </w:t>
      </w:r>
    </w:p>
    <w:p w14:paraId="00000427" w14:textId="77777777" w:rsidR="00BB5FF2" w:rsidRDefault="00557E8F">
      <w:pPr>
        <w:pStyle w:val="Heading2"/>
        <w:numPr>
          <w:ilvl w:val="1"/>
          <w:numId w:val="56"/>
        </w:numPr>
        <w:spacing w:before="120" w:after="120"/>
        <w:ind w:left="425" w:hanging="425"/>
        <w:jc w:val="both"/>
      </w:pPr>
      <w:bookmarkStart w:id="133" w:name="_Toc223085767"/>
      <w:r>
        <w:rPr>
          <w:b/>
          <w:bCs/>
          <w:color w:val="1F3864"/>
        </w:rPr>
        <w:t>Mecanismul cererilor de plată</w:t>
      </w:r>
      <w:bookmarkEnd w:id="133"/>
    </w:p>
    <w:p w14:paraId="0000042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plată este reglementat de cap V, art. 22 din O.U.G. nr. 133/17.12.2021 și prin H.G. nr. 829/2022 pentru aprobarea Normelor metodologice de aplicare a prevederilor Ordonanței de urgență a Guvernului nr. 133/17.12.2021.</w:t>
      </w:r>
    </w:p>
    <w:p w14:paraId="0000042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plată se aplică beneficiarilor de proiecte finanțate din fonduri europene, alții decât cei prevăzuți la art. 7 alin. (1)-(5), (8) şi 10 din O.U.G. nr. 133/17.12.2021.</w:t>
      </w:r>
    </w:p>
    <w:p w14:paraId="0000042A"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plată reprezintă cererea depusă de către un beneficiar prin care se solicită autorității de management virarea sumelor necesare pentru plata cheltuielilor eligibile, rambursabile, conform contractului de finanțare, în baza facturilor, facturilor de avans, statelor privind plata salariilor, a statelor/ centralizatoarelor pentru acordarea onorariilor.</w:t>
      </w:r>
    </w:p>
    <w:p w14:paraId="0000042B"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a beneficia de mecanismul cererilor de plată, beneficiarii își vor deschide conturi distincte la Trezoreria Statului. </w:t>
      </w:r>
    </w:p>
    <w:p w14:paraId="0000042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După primirea facturilor pentru livrarea bunurilor/ prestarea serviciilor/ execuția lucrărilor recepționate, acceptate la plată, a facturilor de avans în conformitate cu clauzele prevăzute în contractele de achiziții aferente proiectelor implementate, acceptate la plată, a statelor privind plata salariilor, a statelor/centralizatoarelor pentru acordarea onorariilor, beneficiarul depune la organismul intermediar/autoritatea de management cererea de plată şi documentele justificative aferente acesteia.</w:t>
      </w:r>
    </w:p>
    <w:p w14:paraId="0000042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alții decât cei prevăzuți la art. 7 şi 8 din O.U.G. nr. 133/17.12.2021, au obligația de a achita integral contribuția proprie aferentă cheltuielilor eligibile incluse în documentele anexate cererii de plată cel mai târziu până la data depunerii cererii de rambursare aferente cererii de plată.</w:t>
      </w:r>
    </w:p>
    <w:p w14:paraId="0000042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termen de maximum 20 de zile lucrătoare de la data depunerii de către beneficiar a cererii de plată, autoritatea de management efectuează verificarea cererii de plată. După efectuarea verificărilor, autoritatea de management virează beneficiarului valoarea cheltuielilor rambursabile, în termen de 3 zile lucrătoare de la momentul de la care aceasta dispune de resurse în conturile sale, într-un cont distinct de disponibil, deschis pe numele beneficiarilor la unitățile teritoriale ale Trezoreriei Statului. În ziua următoare virării, autoritatea de management transmite beneficiarilor o notificare, întocmită distinct pentru fiecare dintre aceștia.</w:t>
      </w:r>
    </w:p>
    <w:p w14:paraId="0000042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Pentru depunerea de către beneficiar a unor documente adiționale sau clarificări solicitate de către autoritatea de management, termenul de 20 de zile lucrătoare poate fi întrerupt, fără ca perioadele de întrerupere cumulate să depășească 10 zile lucrătoare.</w:t>
      </w:r>
    </w:p>
    <w:p w14:paraId="00000430"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Sumele primite de beneficiar în baza cererilor de plată nu pot fi utilizate pentru o altă destinație decât cea pentru care au fost acordate. Plățile din fondurile încasate de la Autoritatea de Management se efectuează de către beneficiari în termen de maximum 5 zile lucrătoare de la încasarea sumelor în contul de trezorerie destinat derulării mecanismului cererilor de plată.</w:t>
      </w:r>
    </w:p>
    <w:p w14:paraId="00000431"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plăților efectuate în valută către furnizorii externi, neînregistrați fiscal în România, în cadrul proiectelor, beneficiarii care primesc sume conform mecanismului cererilor de plată transferă sumele încasate, aferente acestor plăți, într-un cont propriu deschis la o instituție bancară, în vederea efectuării plăților în valută, în termen de maximum 5 zile lucrătoare de la primirea sumelor.</w:t>
      </w:r>
    </w:p>
    <w:p w14:paraId="0000043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rambursare aferentă cererii de plată este cererea depusă de către un beneficiar prin care se justifică utilizarea sumelor plătite de către autoritatea de management ca urmare a cererii de plată.</w:t>
      </w:r>
    </w:p>
    <w:p w14:paraId="0000043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termen de maximum 10 zile lucrătoare de la data încasării sumelor virate de către autoritatea de management, beneficiarii au obligația de a depune cererea de rambursare aferentă cererii de plată la autoritatea de management, în care este justificată,  prin documente, utilizarea sumelor decontate prin cererea de plată, inclusiv contribuția proprie a beneficiarului. </w:t>
      </w:r>
    </w:p>
    <w:p w14:paraId="0000043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au obligația restituirii integrale sau parțiale a sumelor virate în cazul proiectelor pentru care aceștia nu justifică prin cereri de rambursare utilizarea acestora.</w:t>
      </w:r>
    </w:p>
    <w:p w14:paraId="0000043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Recuperarea sumelor se efectuează pe baza mecanismului detaliat la art. 20 din OUG 133/2021.</w:t>
      </w:r>
    </w:p>
    <w:p w14:paraId="00000436" w14:textId="77777777" w:rsidR="00BB5FF2" w:rsidRDefault="00557E8F">
      <w:pPr>
        <w:spacing w:before="120" w:after="120"/>
        <w:jc w:val="both"/>
        <w:rPr>
          <w:rFonts w:ascii="Montserrat" w:eastAsia="Montserrat" w:hAnsi="Montserrat" w:cs="Montserrat"/>
          <w:b/>
          <w:bCs/>
          <w:color w:val="4472C4"/>
          <w:sz w:val="22"/>
          <w:szCs w:val="22"/>
        </w:rPr>
      </w:pPr>
      <w:r>
        <w:rPr>
          <w:rFonts w:ascii="Montserrat" w:eastAsia="Montserrat" w:hAnsi="Montserrat" w:cs="Montserrat"/>
          <w:sz w:val="22"/>
          <w:szCs w:val="22"/>
        </w:rPr>
        <w:t>Nerespectarea termenului de depunere a cererii de rambursare aferente unei cereri de plată, de către beneficiar constituie încălcarea contractului de finanțare, autoritatea de management putând decide rezilierea acestuia/revocarea acesteia.</w:t>
      </w:r>
    </w:p>
    <w:p w14:paraId="00000437" w14:textId="77777777" w:rsidR="00BB5FF2" w:rsidRDefault="00557E8F">
      <w:pPr>
        <w:pStyle w:val="Heading2"/>
        <w:numPr>
          <w:ilvl w:val="1"/>
          <w:numId w:val="56"/>
        </w:numPr>
        <w:spacing w:before="120" w:after="120"/>
        <w:ind w:left="425" w:hanging="425"/>
        <w:jc w:val="both"/>
        <w:rPr>
          <w:b/>
          <w:bCs/>
          <w:color w:val="1F3864"/>
        </w:rPr>
      </w:pPr>
      <w:bookmarkStart w:id="134" w:name="_Toc223085768"/>
      <w:r>
        <w:rPr>
          <w:b/>
          <w:bCs/>
          <w:color w:val="1F3864"/>
        </w:rPr>
        <w:t>Mecanismul cererilor de rambursare</w:t>
      </w:r>
      <w:bookmarkEnd w:id="134"/>
    </w:p>
    <w:p w14:paraId="0000043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rambursare este reglementat de cap V, art. 25 din O.U.G. nr. 133/17.12.2021 si prin H.G. nr. 829/2022 pentru aprobarea Normelor metodologice de aplicare a prevederilor Ordonanței de urgență a Guvernului nr. 133/17.12.2021.</w:t>
      </w:r>
    </w:p>
    <w:p w14:paraId="00000439"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au obligația de a depune la autoritățile de management cereri de rambursare pentru decontarea cheltuielilor efectuate în cadrul proiectului. În cadrul implementării unui proiect, beneficiarii pot depune următoarele tipuri de cereri de rambursare:</w:t>
      </w:r>
    </w:p>
    <w:p w14:paraId="0000043A"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Cereri de rambursare aferente cererilor de plată, prin care se justifică sumele acordate prin mecanismul cererilor de plată (vezi Secțiunea 12.2).</w:t>
      </w:r>
    </w:p>
    <w:p w14:paraId="0000043B"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Cereri de rambursare prin care se solicită autorității de management virarea sumelor aferente cheltuielilor eligibile efectuate conform contractului/deciziei de finanțare sau prin care se justifică utilizarea prefinanţării (vezi Secțiunea 12.1).</w:t>
      </w:r>
    </w:p>
    <w:p w14:paraId="0000043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termen de maximum 20 de zile lucrătoare de la data depunerii de către beneficiar la autoritatea de management a cererii de rambursare întocmite conform </w:t>
      </w:r>
      <w:r>
        <w:rPr>
          <w:rFonts w:ascii="Montserrat" w:eastAsia="Montserrat" w:hAnsi="Montserrat" w:cs="Montserrat"/>
          <w:sz w:val="22"/>
          <w:szCs w:val="22"/>
        </w:rPr>
        <w:lastRenderedPageBreak/>
        <w:t>contractului de finanțare, autoritatea de management autorizează cheltuielile eligibile cuprinse în cererea de rambursare și efectuează plata sumelor autorizate în termen de 3 zile lucrătoare de la momentul de la care autoritatea de management dispune de resurse în conturile sale. După efectuarea plății, autoritatea de management notifică beneficiarilor plata aferentă cheltuielilor autorizate din cererea de rambursare.</w:t>
      </w:r>
    </w:p>
    <w:p w14:paraId="0000043D"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depunerea de către beneficiar a unor documente adiționale sau clarificări solicitate de autoritatea de management, termenul de 20 de zile lucrătoare poate fi întrerupt fără ca perioadele de întrerupere cumulate să depășească 10 zile lucrătoare.</w:t>
      </w:r>
    </w:p>
    <w:p w14:paraId="0000043E"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cererii de rambursare finale depuse de beneficiar în cadrul proiectului, termenul de 20 de zile lucrătoare poate fi prelungit cu durata necesară efectuării tuturor verificărilor procedurale specifice autorizării plății finale, cu respectarea art. 74 alin. (1) lit. (b) din Regulamentul (UE) 2021/1.060.</w:t>
      </w:r>
    </w:p>
    <w:p w14:paraId="0000043F"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Nedepunerea de către beneficiar a documentelor sau clarificărilor solicitate în termenul prevăzut în contractul de finanțare atrage respingerea parțială sau totală, după caz, a cererii de rambursare.</w:t>
      </w:r>
    </w:p>
    <w:p w14:paraId="00000440" w14:textId="77777777" w:rsidR="00BB5FF2" w:rsidRDefault="00557E8F">
      <w:pPr>
        <w:pStyle w:val="Heading2"/>
        <w:numPr>
          <w:ilvl w:val="1"/>
          <w:numId w:val="56"/>
        </w:numPr>
        <w:spacing w:before="120" w:after="120"/>
        <w:ind w:left="425" w:hanging="425"/>
        <w:jc w:val="both"/>
        <w:rPr>
          <w:b/>
          <w:bCs/>
          <w:color w:val="1F3864"/>
        </w:rPr>
      </w:pPr>
      <w:bookmarkStart w:id="135" w:name="_Toc223085769"/>
      <w:r>
        <w:rPr>
          <w:b/>
          <w:bCs/>
          <w:color w:val="1F3864"/>
        </w:rPr>
        <w:t>Graficul cererilor de prefinanțare/plată/rambursare</w:t>
      </w:r>
      <w:bookmarkEnd w:id="135"/>
    </w:p>
    <w:p w14:paraId="00000441" w14:textId="77777777" w:rsidR="00BB5FF2" w:rsidRDefault="00557E8F">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Beneficiarii de finanțare vor elabora graficul de depunere al cererilor de prefinanțare/ plată/rambursare, anexă la contractul de finanțare, în corelare cu calendarul proiectului, activitățile previzionate, indicatorii de etapă și bugetul proiectului, din cererea de finanțare.</w:t>
      </w:r>
    </w:p>
    <w:p w14:paraId="00000442" w14:textId="77777777" w:rsidR="00BB5FF2" w:rsidRDefault="00557E8F">
      <w:pPr>
        <w:pStyle w:val="Heading2"/>
        <w:numPr>
          <w:ilvl w:val="1"/>
          <w:numId w:val="56"/>
        </w:numPr>
        <w:spacing w:before="120" w:after="120"/>
        <w:ind w:left="426" w:hanging="426"/>
        <w:jc w:val="both"/>
        <w:rPr>
          <w:b/>
          <w:bCs/>
          <w:color w:val="1F3864"/>
        </w:rPr>
      </w:pPr>
      <w:bookmarkStart w:id="136" w:name="_Toc223085770"/>
      <w:r>
        <w:rPr>
          <w:b/>
          <w:bCs/>
          <w:color w:val="1F3864"/>
        </w:rPr>
        <w:t>Vizitele la fața locului</w:t>
      </w:r>
      <w:bookmarkEnd w:id="136"/>
    </w:p>
    <w:p w14:paraId="00000443"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Conform Regulamentului CE nr. 1060/2021, Art. 74, Autoritatea de Management va efectua vizite pe teren pentru a verifica dacă lucrările au fost executate, produsele au fost furnizate şi serviciile prestate şi dacă cheltuielile declarate de beneficiarii proiectelor au fost efectuate şi sunt în conformitate cu regulamentele Comunității şi cu legislația națională. </w:t>
      </w:r>
    </w:p>
    <w:p w14:paraId="00000444"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Verificările prevăzute la art. 74 alin. (2) din Regulamentul (UE) nr.1060/2021 cuprind:</w:t>
      </w:r>
    </w:p>
    <w:p w14:paraId="00000445"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verificări administrative ale documentelor ce însoțesc cererile de prefinanţare/plată/rambursare prezentate de beneficiarii proiectelor;</w:t>
      </w:r>
    </w:p>
    <w:p w14:paraId="00000446"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verificări la fața locului ale proiectelor. </w:t>
      </w:r>
    </w:p>
    <w:p w14:paraId="00000447"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Verificările pe teren au ca scop:</w:t>
      </w:r>
    </w:p>
    <w:p w14:paraId="00000448"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asigure că proiectul se realizează conform condițiilor contractuale şi activităților descrise în cererea de finanţare; </w:t>
      </w:r>
    </w:p>
    <w:p w14:paraId="00000449"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constate livrarea produsului / prestarea serviciului / execuția lucrărilor în conformitate cu termenii şi condițiile contractului economic, evoluția fizică şi respectarea normelor UE privind publicitatea, stadiul fizic de realizare a proiectului; </w:t>
      </w:r>
    </w:p>
    <w:p w14:paraId="0000044A"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verificarea pe teren va avea în vedere existența unui sistem de înregistrare în contabilitate şi folosirea de coduri analitice distincte pentru activitățile aferente proiectelor;  </w:t>
      </w:r>
    </w:p>
    <w:p w14:paraId="0000044B" w14:textId="77777777" w:rsidR="00BB5FF2" w:rsidRDefault="00557E8F">
      <w:pPr>
        <w:numPr>
          <w:ilvl w:val="0"/>
          <w:numId w:val="3"/>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asigure că cheltuielile declarate sunt eligibile – că toate facturile depuse spre decontare sunt aferente implementării proiectului şi sunt efectuate în conformitate cu prevederile comunitare şi naționale.</w:t>
      </w:r>
    </w:p>
    <w:p w14:paraId="0000044C"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Beneficiarul unui proiect finanțat din fonduri europene are obligația îndosarierii și păstrării în bune condiții a tuturor documentelor aferente proiectului. Obligația poate fi îndeplinită și prin arhivarea electronică a tuturor documentelor aferente proiectului, potrivit prevederilor </w:t>
      </w:r>
      <w:hyperlink r:id="rId32">
        <w:r>
          <w:rPr>
            <w:rFonts w:ascii="Montserrat" w:eastAsia="Montserrat" w:hAnsi="Montserrat" w:cs="Montserrat"/>
            <w:sz w:val="22"/>
            <w:szCs w:val="22"/>
          </w:rPr>
          <w:t>Legii nr. 135/2007</w:t>
        </w:r>
      </w:hyperlink>
      <w:r>
        <w:rPr>
          <w:rFonts w:ascii="Montserrat" w:eastAsia="Montserrat" w:hAnsi="Montserrat" w:cs="Montserrat"/>
          <w:sz w:val="22"/>
          <w:szCs w:val="22"/>
        </w:rPr>
        <w:t xml:space="preserve"> privind arhivarea documentelor în formă electronică, republicată.</w:t>
      </w:r>
    </w:p>
    <w:p w14:paraId="0000044D" w14:textId="77777777" w:rsidR="00BB5FF2" w:rsidRDefault="00557E8F">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Beneficiarul are obligația de a pune la dispoziția Autorității de management documentele și/sau informațiile necesare pentru verificarea modului de utilizare a finanțării nerambursabile și să asigure condițiile pentru efectuarea verificărilor la fața locului. </w:t>
      </w:r>
    </w:p>
    <w:p w14:paraId="0000044E" w14:textId="77777777" w:rsidR="00BB5FF2" w:rsidRDefault="00557E8F">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În  vederea  efectuării  verificărilor la fața locului,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Documentele trebuie sa fie ușor accesibile și arhivate astfel încât, să permită verificarea lor. </w:t>
      </w:r>
    </w:p>
    <w:p w14:paraId="0000044F" w14:textId="77777777" w:rsidR="00BB5FF2" w:rsidRDefault="00557E8F">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In situația arhivării electronice potrivit prevederilor </w:t>
      </w:r>
      <w:hyperlink r:id="rId33">
        <w:r>
          <w:rPr>
            <w:rFonts w:ascii="Montserrat" w:eastAsia="Montserrat" w:hAnsi="Montserrat" w:cs="Montserrat"/>
            <w:sz w:val="22"/>
            <w:szCs w:val="22"/>
          </w:rPr>
          <w:t>Legii nr. 135/2007</w:t>
        </w:r>
      </w:hyperlink>
      <w:r>
        <w:rPr>
          <w:rFonts w:ascii="Montserrat" w:eastAsia="Montserrat" w:hAnsi="Montserrat" w:cs="Montserrat"/>
          <w:sz w:val="22"/>
          <w:szCs w:val="22"/>
        </w:rPr>
        <w:t xml:space="preserve">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 </w:t>
      </w:r>
    </w:p>
    <w:p w14:paraId="00000450" w14:textId="77777777" w:rsidR="00BB5FF2" w:rsidRDefault="00557E8F">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Toate documentele  vor fi păstrate până la  închiderea oficială  a  Programului  sau  până  la expirarea perioadei de durabilitate a proiectului, oricare intervine ultima. Termenul minim de asigurare a disponibilității documentelor nu poate fi mai mic de 5 ani începând cu data de 31 decembrie a anului în care a fost efectuată ultima plată de către AM către beneficiar.</w:t>
      </w:r>
    </w:p>
    <w:p w14:paraId="00000451" w14:textId="77777777" w:rsidR="00BB5FF2" w:rsidRDefault="00557E8F">
      <w:pPr>
        <w:spacing w:before="120" w:after="120"/>
        <w:jc w:val="both"/>
        <w:rPr>
          <w:rFonts w:ascii="Montserrat" w:eastAsia="Montserrat" w:hAnsi="Montserrat" w:cs="Montserrat"/>
          <w:sz w:val="22"/>
          <w:szCs w:val="22"/>
        </w:rPr>
      </w:pPr>
      <w:bookmarkStart w:id="137" w:name="_heading=h.2d51dmb" w:colFirst="0" w:colLast="0"/>
      <w:bookmarkEnd w:id="137"/>
      <w:r>
        <w:rPr>
          <w:rFonts w:ascii="Montserrat" w:eastAsia="Montserrat" w:hAnsi="Montserrat" w:cs="Montserrat"/>
          <w:sz w:val="22"/>
          <w:szCs w:val="22"/>
        </w:rPr>
        <w:t xml:space="preserve">În vederea efectuării vizitei la fata locului, Autoritatea de management va notifica beneficiarul cu privire la proiectul/proiectele ce urmează a fi examinate, specificând cine va efectua vizita pe teren şi în ce perioadă. </w:t>
      </w:r>
    </w:p>
    <w:p w14:paraId="00000452"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Vizita pe teren se va finaliza, pe baza constatărilor, prin completarea Raportului privind vizita la fața locului în perioada de implementare (Anexa 6 la Ordinul nr. 1777/2023), în care se vor include observații, concluzii, precum și recomandări privind acțiunile care trebuie întreprinse de beneficiar pentru remedierea problemelor constatate și termenele de răspuns.  </w:t>
      </w:r>
    </w:p>
    <w:p w14:paraId="00000453"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1F3864"/>
          <w:sz w:val="22"/>
          <w:szCs w:val="22"/>
        </w:rPr>
      </w:pPr>
      <w:bookmarkStart w:id="138" w:name="_Toc223085771"/>
      <w:r>
        <w:rPr>
          <w:rFonts w:ascii="Montserrat" w:eastAsia="Montserrat" w:hAnsi="Montserrat" w:cs="Montserrat"/>
          <w:b/>
          <w:bCs/>
          <w:color w:val="1F3864"/>
          <w:sz w:val="22"/>
          <w:szCs w:val="22"/>
        </w:rPr>
        <w:t>Modificarea ghidului solicitantului</w:t>
      </w:r>
      <w:bookmarkEnd w:id="138"/>
      <w:r>
        <w:rPr>
          <w:rFonts w:ascii="Montserrat" w:eastAsia="Montserrat" w:hAnsi="Montserrat" w:cs="Montserrat"/>
          <w:b/>
          <w:bCs/>
          <w:color w:val="1F3864"/>
          <w:sz w:val="22"/>
          <w:szCs w:val="22"/>
        </w:rPr>
        <w:t xml:space="preserve"> </w:t>
      </w:r>
    </w:p>
    <w:p w14:paraId="00000454" w14:textId="77777777" w:rsidR="00BB5FF2" w:rsidRDefault="00557E8F">
      <w:pPr>
        <w:pStyle w:val="Heading2"/>
        <w:numPr>
          <w:ilvl w:val="1"/>
          <w:numId w:val="56"/>
        </w:numPr>
        <w:spacing w:before="120" w:after="120"/>
        <w:ind w:left="0" w:firstLine="0"/>
        <w:jc w:val="both"/>
      </w:pPr>
      <w:bookmarkStart w:id="139" w:name="_Toc223085772"/>
      <w:r>
        <w:rPr>
          <w:b/>
          <w:bCs/>
          <w:color w:val="1F4E79"/>
        </w:rPr>
        <w:t>Aspectele care pot face obiectul modificărilor prevederilor ghidului solicitantului</w:t>
      </w:r>
      <w:bookmarkEnd w:id="139"/>
    </w:p>
    <w:p w14:paraId="00000455"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Aspectele prevăzute în cadrul ghidului solicitantului se raportează la legislația în vigoare. Modificarea prevederilor legale în vigoare poate determina AM PR Nord-Est să solicite documente suplimentare și/sau respectarea unor condiții suplimentare față de prevederile respectivului document, pentru conformarea cu modificările legislative intervenite. </w:t>
      </w:r>
    </w:p>
    <w:p w14:paraId="00000456"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poate emite una sau mai multe actualizări ale ghidului, cu obligația specificării în cadrul acestora a condițiilor tranzitorii pentru proiectele aflate în diferite stadii ale procesului de evaluare, selecție și contractare. De asemenea, AM PR Nord-Est poate emite clarificări/ interpretări ale prevederilor ghidului, cu condiția ca acestea să nu modifice/ să completeze prevederile acestuia.</w:t>
      </w:r>
    </w:p>
    <w:p w14:paraId="00000457" w14:textId="77777777" w:rsidR="00BB5FF2" w:rsidRDefault="00557E8F">
      <w:pPr>
        <w:pStyle w:val="Heading2"/>
        <w:numPr>
          <w:ilvl w:val="1"/>
          <w:numId w:val="56"/>
        </w:numPr>
        <w:spacing w:before="120" w:after="120"/>
        <w:ind w:left="0" w:firstLine="0"/>
        <w:jc w:val="both"/>
        <w:rPr>
          <w:b/>
          <w:bCs/>
          <w:color w:val="1F4E79"/>
        </w:rPr>
      </w:pPr>
      <w:bookmarkStart w:id="140" w:name="_Toc223085773"/>
      <w:r>
        <w:rPr>
          <w:b/>
          <w:bCs/>
          <w:color w:val="1F4E79"/>
        </w:rPr>
        <w:lastRenderedPageBreak/>
        <w:t>Condiții privind aplicarea modificărilor pentru cererile de finanțare aflate în procesul de selecție (condiții tranzitorii)</w:t>
      </w:r>
      <w:bookmarkEnd w:id="140"/>
    </w:p>
    <w:p w14:paraId="00000458" w14:textId="77777777"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conformitate cu cele precizate la </w:t>
      </w:r>
      <w:r>
        <w:rPr>
          <w:rFonts w:ascii="Montserrat" w:eastAsia="Montserrat" w:hAnsi="Montserrat" w:cs="Montserrat"/>
          <w:b/>
          <w:bCs/>
          <w:sz w:val="22"/>
          <w:szCs w:val="22"/>
        </w:rPr>
        <w:t>secțiunea 13.1.</w:t>
      </w:r>
      <w:r>
        <w:rPr>
          <w:rFonts w:ascii="Montserrat" w:eastAsia="Montserrat" w:hAnsi="Montserrat" w:cs="Montserrat"/>
          <w:sz w:val="22"/>
          <w:szCs w:val="22"/>
        </w:rPr>
        <w:t xml:space="preserve">, AM PR Nord-Est poate emite una sau mai multe actualizări ale ghidului, cu obligația specificării în cadrul acestora a condițiilor tranzitorii pentru proiectele aflate în diferite stadii ale procesului de evaluare, selecție și contractare. </w:t>
      </w:r>
    </w:p>
    <w:p w14:paraId="0000045B" w14:textId="4390AF83" w:rsidR="00BB5FF2" w:rsidRDefault="00557E8F">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funcție de modificările intervenite, AM PR Nord-Est se va asigura de respectarea principiului privind tratamentul nediscriminatoriu al tuturor solicitanților la finanțare, asigurând, totodată, și transparența sistemului de evaluare prin publicarea tuturor modificărilor și condițiilor suplimentare intervenite ulterior publicării ghidului.</w:t>
      </w:r>
    </w:p>
    <w:p w14:paraId="0000045C" w14:textId="77777777" w:rsidR="00BB5FF2" w:rsidRDefault="00BB5FF2">
      <w:pPr>
        <w:spacing w:before="120" w:after="120"/>
        <w:jc w:val="both"/>
        <w:rPr>
          <w:rFonts w:ascii="Montserrat" w:eastAsia="Montserrat" w:hAnsi="Montserrat" w:cs="Montserrat"/>
          <w:sz w:val="22"/>
          <w:szCs w:val="22"/>
        </w:rPr>
      </w:pPr>
    </w:p>
    <w:p w14:paraId="0000045D" w14:textId="77777777" w:rsidR="00BB5FF2" w:rsidRDefault="00557E8F">
      <w:pPr>
        <w:pStyle w:val="Heading1"/>
        <w:numPr>
          <w:ilvl w:val="0"/>
          <w:numId w:val="56"/>
        </w:numPr>
        <w:shd w:val="clear" w:color="auto" w:fill="C6D9F1"/>
        <w:spacing w:before="120" w:after="120"/>
        <w:ind w:left="0" w:firstLine="0"/>
        <w:jc w:val="both"/>
        <w:rPr>
          <w:rFonts w:ascii="Montserrat" w:eastAsia="Montserrat" w:hAnsi="Montserrat" w:cs="Montserrat"/>
          <w:b/>
          <w:bCs/>
          <w:color w:val="1F4E79"/>
          <w:sz w:val="22"/>
          <w:szCs w:val="22"/>
        </w:rPr>
      </w:pPr>
      <w:bookmarkStart w:id="141" w:name="_Toc223085774"/>
      <w:r>
        <w:rPr>
          <w:rFonts w:ascii="Montserrat" w:eastAsia="Montserrat" w:hAnsi="Montserrat" w:cs="Montserrat"/>
          <w:b/>
          <w:bCs/>
          <w:color w:val="1F4E79"/>
          <w:sz w:val="22"/>
          <w:szCs w:val="22"/>
        </w:rPr>
        <w:t>ANEX</w:t>
      </w:r>
      <w:r>
        <w:rPr>
          <w:rFonts w:ascii="Montserrat" w:eastAsia="Montserrat" w:hAnsi="Montserrat" w:cs="Montserrat"/>
          <w:b/>
          <w:bCs/>
          <w:color w:val="1F3864"/>
          <w:sz w:val="22"/>
          <w:szCs w:val="22"/>
        </w:rPr>
        <w:t>E</w:t>
      </w:r>
      <w:bookmarkEnd w:id="141"/>
    </w:p>
    <w:p w14:paraId="0000045E" w14:textId="77777777" w:rsidR="00BB5FF2" w:rsidRDefault="00557E8F">
      <w:pPr>
        <w:spacing w:before="120" w:after="120"/>
        <w:jc w:val="both"/>
        <w:rPr>
          <w:rFonts w:ascii="Montserrat" w:eastAsia="Montserrat" w:hAnsi="Montserrat" w:cs="Montserrat"/>
          <w:color w:val="FF0000"/>
        </w:rPr>
      </w:pPr>
      <w:r>
        <w:rPr>
          <w:rFonts w:ascii="Montserrat" w:eastAsia="Montserrat" w:hAnsi="Montserrat" w:cs="Montserrat"/>
          <w:sz w:val="22"/>
          <w:szCs w:val="22"/>
        </w:rPr>
        <w:t>La prezentul document sunt anexate următoarele:</w:t>
      </w:r>
    </w:p>
    <w:tbl>
      <w:tblPr>
        <w:tblStyle w:val="af2"/>
        <w:tblW w:w="9874" w:type="dxa"/>
        <w:tblLayout w:type="fixed"/>
        <w:tblLook w:val="0400" w:firstRow="0" w:lastRow="0" w:firstColumn="0" w:lastColumn="0" w:noHBand="0" w:noVBand="1"/>
      </w:tblPr>
      <w:tblGrid>
        <w:gridCol w:w="1800"/>
        <w:gridCol w:w="8074"/>
      </w:tblGrid>
      <w:tr w:rsidR="00BB5FF2" w14:paraId="37C29A61" w14:textId="77777777" w:rsidTr="006F76EF">
        <w:tc>
          <w:tcPr>
            <w:tcW w:w="1800" w:type="dxa"/>
            <w:shd w:val="clear" w:color="auto" w:fill="auto"/>
          </w:tcPr>
          <w:p w14:paraId="0000045F"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0" w14:textId="77777777" w:rsidR="00BB5FF2" w:rsidRDefault="00557E8F">
            <w:pPr>
              <w:jc w:val="both"/>
              <w:rPr>
                <w:rFonts w:ascii="Montserrat" w:eastAsia="Montserrat" w:hAnsi="Montserrat" w:cs="Montserrat"/>
              </w:rPr>
            </w:pPr>
            <w:r>
              <w:rPr>
                <w:rFonts w:ascii="Montserrat" w:eastAsia="Montserrat" w:hAnsi="Montserrat" w:cs="Montserrat"/>
              </w:rPr>
              <w:t>Instrucțiuni privind completarea cererii de finanțare</w:t>
            </w:r>
          </w:p>
        </w:tc>
      </w:tr>
      <w:tr w:rsidR="00BB5FF2" w14:paraId="3FA93B27" w14:textId="77777777" w:rsidTr="006F76EF">
        <w:tc>
          <w:tcPr>
            <w:tcW w:w="1800" w:type="dxa"/>
            <w:shd w:val="clear" w:color="auto" w:fill="auto"/>
          </w:tcPr>
          <w:p w14:paraId="00000461"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2" w14:textId="77777777" w:rsidR="00BB5FF2" w:rsidRDefault="00557E8F">
            <w:pPr>
              <w:jc w:val="both"/>
              <w:rPr>
                <w:rFonts w:ascii="Montserrat" w:eastAsia="Montserrat" w:hAnsi="Montserrat" w:cs="Montserrat"/>
              </w:rPr>
            </w:pPr>
            <w:r>
              <w:rPr>
                <w:rFonts w:ascii="Montserrat" w:eastAsia="Montserrat" w:hAnsi="Montserrat" w:cs="Montserrat"/>
              </w:rPr>
              <w:t>Declarația unică</w:t>
            </w:r>
          </w:p>
        </w:tc>
      </w:tr>
      <w:tr w:rsidR="00BB5FF2" w14:paraId="5A4F1EAF" w14:textId="77777777" w:rsidTr="006F76EF">
        <w:tc>
          <w:tcPr>
            <w:tcW w:w="1800" w:type="dxa"/>
            <w:shd w:val="clear" w:color="auto" w:fill="auto"/>
          </w:tcPr>
          <w:p w14:paraId="00000463"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4" w14:textId="77777777" w:rsidR="00BB5FF2" w:rsidRDefault="00557E8F">
            <w:pPr>
              <w:jc w:val="both"/>
              <w:rPr>
                <w:rFonts w:ascii="Montserrat" w:eastAsia="Montserrat" w:hAnsi="Montserrat" w:cs="Montserrat"/>
              </w:rPr>
            </w:pPr>
            <w:r>
              <w:rPr>
                <w:rFonts w:ascii="Montserrat" w:eastAsia="Montserrat" w:hAnsi="Montserrat" w:cs="Montserrat"/>
              </w:rPr>
              <w:t>Glosar de termeni specifici</w:t>
            </w:r>
          </w:p>
        </w:tc>
      </w:tr>
      <w:tr w:rsidR="00BB5FF2" w14:paraId="2858FF69" w14:textId="77777777" w:rsidTr="006F76EF">
        <w:tc>
          <w:tcPr>
            <w:tcW w:w="1800" w:type="dxa"/>
            <w:shd w:val="clear" w:color="auto" w:fill="auto"/>
          </w:tcPr>
          <w:p w14:paraId="00000465"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6" w14:textId="77777777" w:rsidR="00BB5FF2" w:rsidRDefault="00557E8F">
            <w:pPr>
              <w:jc w:val="both"/>
              <w:rPr>
                <w:rFonts w:ascii="Montserrat" w:eastAsia="Montserrat" w:hAnsi="Montserrat" w:cs="Montserrat"/>
              </w:rPr>
            </w:pPr>
            <w:r>
              <w:rPr>
                <w:rFonts w:ascii="Montserrat" w:eastAsia="Montserrat" w:hAnsi="Montserrat" w:cs="Montserrat"/>
              </w:rPr>
              <w:t>Reglementări europene și naționale, cadrul strategic, documente programatice aplicabile</w:t>
            </w:r>
          </w:p>
        </w:tc>
      </w:tr>
      <w:tr w:rsidR="00BB5FF2" w14:paraId="794B1ED5" w14:textId="77777777" w:rsidTr="006F76EF">
        <w:tc>
          <w:tcPr>
            <w:tcW w:w="1800" w:type="dxa"/>
            <w:shd w:val="clear" w:color="auto" w:fill="auto"/>
          </w:tcPr>
          <w:p w14:paraId="00000467"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8" w14:textId="77777777" w:rsidR="00BB5FF2" w:rsidRDefault="00557E8F">
            <w:pPr>
              <w:jc w:val="both"/>
              <w:rPr>
                <w:rFonts w:ascii="Montserrat" w:eastAsia="Montserrat" w:hAnsi="Montserrat" w:cs="Montserrat"/>
              </w:rPr>
            </w:pPr>
            <w:r>
              <w:rPr>
                <w:rFonts w:ascii="Montserrat" w:eastAsia="Montserrat" w:hAnsi="Montserrat" w:cs="Montserrat"/>
              </w:rPr>
              <w:t>Lista domeniilor și subdomeniilor de specializare inteligentă ale Regiunii Nord-Est</w:t>
            </w:r>
          </w:p>
        </w:tc>
      </w:tr>
      <w:tr w:rsidR="00BB5FF2" w14:paraId="51EABA5A" w14:textId="77777777" w:rsidTr="006F76EF">
        <w:tc>
          <w:tcPr>
            <w:tcW w:w="1800" w:type="dxa"/>
            <w:shd w:val="clear" w:color="auto" w:fill="auto"/>
          </w:tcPr>
          <w:p w14:paraId="00000469"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A" w14:textId="77777777" w:rsidR="00BB5FF2" w:rsidRDefault="00557E8F">
            <w:pPr>
              <w:jc w:val="both"/>
              <w:rPr>
                <w:rFonts w:ascii="Montserrat" w:eastAsia="Montserrat" w:hAnsi="Montserrat" w:cs="Montserrat"/>
              </w:rPr>
            </w:pPr>
            <w:r>
              <w:rPr>
                <w:rFonts w:ascii="Montserrat" w:eastAsia="Montserrat" w:hAnsi="Montserrat" w:cs="Montserrat"/>
              </w:rPr>
              <w:t>Categorii și plafoane de cheltuieli eligibile</w:t>
            </w:r>
          </w:p>
        </w:tc>
      </w:tr>
      <w:tr w:rsidR="00BB5FF2" w14:paraId="34FBFAF8" w14:textId="77777777" w:rsidTr="006F76EF">
        <w:tc>
          <w:tcPr>
            <w:tcW w:w="1800" w:type="dxa"/>
            <w:shd w:val="clear" w:color="auto" w:fill="auto"/>
          </w:tcPr>
          <w:p w14:paraId="0000046B"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C" w14:textId="77777777" w:rsidR="00BB5FF2" w:rsidRDefault="00557E8F">
            <w:pPr>
              <w:jc w:val="both"/>
              <w:rPr>
                <w:rFonts w:ascii="Montserrat" w:eastAsia="Montserrat" w:hAnsi="Montserrat" w:cs="Montserrat"/>
                <w:strike/>
                <w:highlight w:val="yellow"/>
              </w:rPr>
            </w:pPr>
            <w:r>
              <w:rPr>
                <w:rFonts w:ascii="Montserrat" w:eastAsia="Montserrat" w:hAnsi="Montserrat" w:cs="Montserrat"/>
              </w:rPr>
              <w:t>Plan de implementare a proiectului</w:t>
            </w:r>
          </w:p>
        </w:tc>
      </w:tr>
      <w:tr w:rsidR="00BB5FF2" w14:paraId="41D7C1A1" w14:textId="77777777" w:rsidTr="006F76EF">
        <w:tc>
          <w:tcPr>
            <w:tcW w:w="1800" w:type="dxa"/>
            <w:shd w:val="clear" w:color="auto" w:fill="auto"/>
          </w:tcPr>
          <w:p w14:paraId="0000046D"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6E" w14:textId="77777777" w:rsidR="00BB5FF2" w:rsidRDefault="00557E8F">
            <w:pPr>
              <w:jc w:val="both"/>
              <w:rPr>
                <w:rFonts w:ascii="Montserrat" w:eastAsia="Montserrat" w:hAnsi="Montserrat" w:cs="Montserrat"/>
                <w:strike/>
                <w:highlight w:val="yellow"/>
              </w:rPr>
            </w:pPr>
            <w:r>
              <w:rPr>
                <w:rFonts w:ascii="Montserrat" w:eastAsia="Montserrat" w:hAnsi="Montserrat" w:cs="Montserrat"/>
              </w:rPr>
              <w:t xml:space="preserve">Macheta financiară </w:t>
            </w:r>
          </w:p>
        </w:tc>
      </w:tr>
      <w:tr w:rsidR="00BB5FF2" w14:paraId="0D2C068C" w14:textId="77777777" w:rsidTr="006F76EF">
        <w:tc>
          <w:tcPr>
            <w:tcW w:w="1800" w:type="dxa"/>
            <w:shd w:val="clear" w:color="auto" w:fill="auto"/>
          </w:tcPr>
          <w:p w14:paraId="0000046F"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0" w14:textId="77777777" w:rsidR="00BB5FF2" w:rsidRDefault="00557E8F">
            <w:pPr>
              <w:jc w:val="both"/>
              <w:rPr>
                <w:rFonts w:ascii="Montserrat" w:eastAsia="Montserrat" w:hAnsi="Montserrat" w:cs="Montserrat"/>
              </w:rPr>
            </w:pPr>
            <w:r>
              <w:rPr>
                <w:rFonts w:ascii="Montserrat" w:eastAsia="Montserrat" w:hAnsi="Montserrat" w:cs="Montserrat"/>
              </w:rPr>
              <w:t>Lista de dotări, servicii, resurse umane cu încadrarea acestora în secțiunea de cheltuieli eligibile /neeligibile – model standard</w:t>
            </w:r>
          </w:p>
        </w:tc>
      </w:tr>
      <w:tr w:rsidR="00BB5FF2" w14:paraId="6D03E027" w14:textId="77777777" w:rsidTr="006F76EF">
        <w:tc>
          <w:tcPr>
            <w:tcW w:w="1800" w:type="dxa"/>
            <w:shd w:val="clear" w:color="auto" w:fill="auto"/>
          </w:tcPr>
          <w:p w14:paraId="00000471"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2" w14:textId="77777777" w:rsidR="00BB5FF2" w:rsidRDefault="00557E8F">
            <w:pPr>
              <w:jc w:val="both"/>
              <w:rPr>
                <w:rFonts w:ascii="Montserrat" w:eastAsia="Montserrat" w:hAnsi="Montserrat" w:cs="Montserrat"/>
              </w:rPr>
            </w:pPr>
            <w:r>
              <w:rPr>
                <w:rFonts w:ascii="Montserrat" w:eastAsia="Montserrat" w:hAnsi="Montserrat" w:cs="Montserrat"/>
              </w:rPr>
              <w:t>Notă privind fundamentarea rezonabilității costurilor</w:t>
            </w:r>
          </w:p>
        </w:tc>
      </w:tr>
      <w:tr w:rsidR="00BB5FF2" w14:paraId="48BB3A51" w14:textId="77777777" w:rsidTr="006F76EF">
        <w:tc>
          <w:tcPr>
            <w:tcW w:w="1800" w:type="dxa"/>
            <w:shd w:val="clear" w:color="auto" w:fill="auto"/>
          </w:tcPr>
          <w:p w14:paraId="00000473"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4" w14:textId="77777777" w:rsidR="00BB5FF2" w:rsidRDefault="00557E8F">
            <w:pPr>
              <w:jc w:val="both"/>
              <w:rPr>
                <w:rFonts w:ascii="Montserrat" w:eastAsia="Montserrat" w:hAnsi="Montserrat" w:cs="Montserrat"/>
              </w:rPr>
            </w:pPr>
            <w:r>
              <w:rPr>
                <w:rFonts w:ascii="Montserrat" w:eastAsia="Montserrat" w:hAnsi="Montserrat" w:cs="Montserrat"/>
              </w:rPr>
              <w:t>Grila de evaluare tehnică și financiară (ETF)</w:t>
            </w:r>
          </w:p>
        </w:tc>
      </w:tr>
      <w:tr w:rsidR="00BB5FF2" w14:paraId="51B922E5" w14:textId="77777777" w:rsidTr="006F76EF">
        <w:tc>
          <w:tcPr>
            <w:tcW w:w="1800" w:type="dxa"/>
            <w:shd w:val="clear" w:color="auto" w:fill="auto"/>
          </w:tcPr>
          <w:p w14:paraId="00000475"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6" w14:textId="77777777" w:rsidR="00BB5FF2" w:rsidRDefault="00557E8F">
            <w:pPr>
              <w:jc w:val="both"/>
              <w:rPr>
                <w:rFonts w:ascii="Montserrat" w:eastAsia="Montserrat" w:hAnsi="Montserrat" w:cs="Montserrat"/>
              </w:rPr>
            </w:pPr>
            <w:r>
              <w:rPr>
                <w:rFonts w:ascii="Montserrat" w:eastAsia="Montserrat" w:hAnsi="Montserrat" w:cs="Montserrat"/>
              </w:rPr>
              <w:t>Grila de contractare</w:t>
            </w:r>
          </w:p>
        </w:tc>
      </w:tr>
      <w:tr w:rsidR="00BB5FF2" w14:paraId="467C937E" w14:textId="77777777" w:rsidTr="006F76EF">
        <w:tc>
          <w:tcPr>
            <w:tcW w:w="1800" w:type="dxa"/>
            <w:shd w:val="clear" w:color="auto" w:fill="auto"/>
          </w:tcPr>
          <w:p w14:paraId="00000477"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8" w14:textId="77777777" w:rsidR="00BB5FF2" w:rsidRDefault="00557E8F">
            <w:pPr>
              <w:jc w:val="both"/>
              <w:rPr>
                <w:rFonts w:ascii="Montserrat" w:eastAsia="Montserrat" w:hAnsi="Montserrat" w:cs="Montserrat"/>
              </w:rPr>
            </w:pPr>
            <w:r>
              <w:rPr>
                <w:rFonts w:ascii="Montserrat" w:eastAsia="Montserrat" w:hAnsi="Montserrat" w:cs="Montserrat"/>
              </w:rPr>
              <w:t>Plan de monitorizare</w:t>
            </w:r>
          </w:p>
        </w:tc>
      </w:tr>
      <w:tr w:rsidR="00BB5FF2" w14:paraId="34331C9F" w14:textId="77777777" w:rsidTr="006F76EF">
        <w:tc>
          <w:tcPr>
            <w:tcW w:w="1800" w:type="dxa"/>
            <w:shd w:val="clear" w:color="auto" w:fill="auto"/>
          </w:tcPr>
          <w:p w14:paraId="00000479"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A" w14:textId="77777777" w:rsidR="00BB5FF2" w:rsidRDefault="00557E8F">
            <w:pPr>
              <w:jc w:val="both"/>
              <w:rPr>
                <w:rFonts w:ascii="Montserrat" w:eastAsia="Montserrat" w:hAnsi="Montserrat" w:cs="Montserrat"/>
              </w:rPr>
            </w:pPr>
            <w:r>
              <w:rPr>
                <w:rFonts w:ascii="Montserrat" w:eastAsia="Montserrat" w:hAnsi="Montserrat" w:cs="Montserrat"/>
              </w:rPr>
              <w:t>Declarația privind realizarea de modificări pe parcursul procesului de evaluare și selecție</w:t>
            </w:r>
          </w:p>
        </w:tc>
      </w:tr>
      <w:tr w:rsidR="00BB5FF2" w14:paraId="27DDBD0E" w14:textId="77777777" w:rsidTr="006F76EF">
        <w:tc>
          <w:tcPr>
            <w:tcW w:w="1800" w:type="dxa"/>
            <w:shd w:val="clear" w:color="auto" w:fill="auto"/>
          </w:tcPr>
          <w:p w14:paraId="0000047B"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C" w14:textId="77777777" w:rsidR="00BB5FF2" w:rsidRDefault="00557E8F">
            <w:pPr>
              <w:jc w:val="both"/>
              <w:rPr>
                <w:rFonts w:ascii="Montserrat" w:eastAsia="Montserrat" w:hAnsi="Montserrat" w:cs="Montserrat"/>
              </w:rPr>
            </w:pPr>
            <w:r>
              <w:rPr>
                <w:rFonts w:ascii="Montserrat" w:eastAsia="Montserrat" w:hAnsi="Montserrat" w:cs="Montserrat"/>
              </w:rPr>
              <w:t xml:space="preserve">Contract de finanțare </w:t>
            </w:r>
          </w:p>
        </w:tc>
      </w:tr>
      <w:tr w:rsidR="00BB5FF2" w14:paraId="00AA8BE5" w14:textId="77777777" w:rsidTr="006F76EF">
        <w:tc>
          <w:tcPr>
            <w:tcW w:w="1800" w:type="dxa"/>
            <w:shd w:val="clear" w:color="auto" w:fill="auto"/>
          </w:tcPr>
          <w:p w14:paraId="0000047D"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7E" w14:textId="77777777" w:rsidR="00BB5FF2" w:rsidRDefault="00557E8F">
            <w:pPr>
              <w:jc w:val="both"/>
              <w:rPr>
                <w:rFonts w:ascii="Montserrat" w:eastAsia="Montserrat" w:hAnsi="Montserrat" w:cs="Montserrat"/>
              </w:rPr>
            </w:pPr>
            <w:r>
              <w:rPr>
                <w:rFonts w:ascii="Montserrat" w:eastAsia="Montserrat" w:hAnsi="Montserrat" w:cs="Montserrat"/>
              </w:rPr>
              <w:t>Reguli privind ajutorul de stat și de minimis</w:t>
            </w:r>
          </w:p>
        </w:tc>
      </w:tr>
      <w:tr w:rsidR="00BB5FF2" w14:paraId="29C58072" w14:textId="77777777" w:rsidTr="006F76EF">
        <w:tc>
          <w:tcPr>
            <w:tcW w:w="1800" w:type="dxa"/>
            <w:shd w:val="clear" w:color="auto" w:fill="auto"/>
          </w:tcPr>
          <w:p w14:paraId="0000047F"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00000480" w14:textId="77777777" w:rsidR="00BB5FF2" w:rsidRDefault="00557E8F">
            <w:pPr>
              <w:jc w:val="both"/>
              <w:rPr>
                <w:rFonts w:ascii="Montserrat" w:eastAsia="Montserrat" w:hAnsi="Montserrat" w:cs="Montserrat"/>
              </w:rPr>
            </w:pPr>
            <w:r>
              <w:rPr>
                <w:rFonts w:ascii="Montserrat" w:eastAsia="Montserrat" w:hAnsi="Montserrat" w:cs="Montserrat"/>
              </w:rPr>
              <w:t>Declarația privind eligibilitatea TVA (sub 5000000 euro)</w:t>
            </w:r>
          </w:p>
        </w:tc>
      </w:tr>
      <w:tr w:rsidR="00BB5FF2" w14:paraId="18DD6E5C" w14:textId="77777777" w:rsidTr="006F76EF">
        <w:tc>
          <w:tcPr>
            <w:tcW w:w="1800" w:type="dxa"/>
            <w:shd w:val="clear" w:color="auto" w:fill="auto"/>
          </w:tcPr>
          <w:p w14:paraId="00000481" w14:textId="77777777" w:rsidR="00BB5FF2" w:rsidRDefault="00BB5FF2">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sdt>
            <w:sdtPr>
              <w:tag w:val="goog_rdk_159"/>
              <w:id w:val="-281648870"/>
            </w:sdtPr>
            <w:sdtEndPr/>
            <w:sdtContent>
              <w:p w14:paraId="00000482" w14:textId="77777777" w:rsidR="00BB5FF2" w:rsidRDefault="00557E8F">
                <w:pPr>
                  <w:jc w:val="both"/>
                  <w:rPr>
                    <w:rFonts w:ascii="Montserrat" w:eastAsia="Montserrat" w:hAnsi="Montserrat" w:cs="Montserrat"/>
                  </w:rPr>
                </w:pPr>
                <w:r>
                  <w:rPr>
                    <w:rFonts w:ascii="Montserrat" w:eastAsia="Montserrat" w:hAnsi="Montserrat" w:cs="Montserrat"/>
                  </w:rPr>
                  <w:t>Matricea de corelare a bugetului proiectului cu devizul general</w:t>
                </w:r>
                <w:sdt>
                  <w:sdtPr>
                    <w:tag w:val="goog_rdk_158"/>
                    <w:id w:val="-615684501"/>
                  </w:sdtPr>
                  <w:sdtEndPr/>
                  <w:sdtContent/>
                </w:sdt>
              </w:p>
            </w:sdtContent>
          </w:sdt>
        </w:tc>
      </w:tr>
      <w:tr w:rsidR="00F70159" w14:paraId="4359F780" w14:textId="77777777" w:rsidTr="006F76EF">
        <w:tc>
          <w:tcPr>
            <w:tcW w:w="1800" w:type="dxa"/>
            <w:shd w:val="clear" w:color="auto" w:fill="auto"/>
          </w:tcPr>
          <w:p w14:paraId="545C144F" w14:textId="77777777" w:rsidR="00F70159" w:rsidRDefault="00F70159">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6B8408FE" w14:textId="3D0B2218" w:rsidR="006F76EF" w:rsidRDefault="008358AF">
            <w:pPr>
              <w:jc w:val="both"/>
            </w:pPr>
            <w:sdt>
              <w:sdtPr>
                <w:tag w:val="goog_rdk_165"/>
                <w:id w:val="181162619"/>
              </w:sdtPr>
              <w:sdtEndPr/>
              <w:sdtContent>
                <w:r w:rsidR="00F70159" w:rsidRPr="00F70159">
                  <w:rPr>
                    <w:rFonts w:ascii="Montserrat" w:eastAsia="Montserrat" w:hAnsi="Montserrat" w:cs="Montserrat"/>
                  </w:rPr>
                  <w:t>Declarația privind ajutoarele de stat și de minimis</w:t>
                </w:r>
              </w:sdtContent>
            </w:sdt>
          </w:p>
        </w:tc>
      </w:tr>
      <w:tr w:rsidR="006F76EF" w14:paraId="4AE75AF3" w14:textId="77777777" w:rsidTr="006F76EF">
        <w:tc>
          <w:tcPr>
            <w:tcW w:w="1800" w:type="dxa"/>
            <w:shd w:val="clear" w:color="auto" w:fill="auto"/>
            <w:vAlign w:val="center"/>
          </w:tcPr>
          <w:p w14:paraId="376622BB" w14:textId="77777777" w:rsidR="006F76EF" w:rsidRDefault="006F76EF" w:rsidP="006F76EF">
            <w:pPr>
              <w:numPr>
                <w:ilvl w:val="0"/>
                <w:numId w:val="2"/>
              </w:numPr>
              <w:pBdr>
                <w:top w:val="nil"/>
                <w:left w:val="nil"/>
                <w:bottom w:val="nil"/>
                <w:right w:val="nil"/>
                <w:between w:val="nil"/>
              </w:pBdr>
              <w:ind w:left="313" w:firstLine="139"/>
              <w:rPr>
                <w:rFonts w:ascii="Montserrat" w:eastAsia="Montserrat" w:hAnsi="Montserrat" w:cs="Montserrat"/>
                <w:color w:val="000000"/>
              </w:rPr>
            </w:pPr>
          </w:p>
        </w:tc>
        <w:tc>
          <w:tcPr>
            <w:tcW w:w="8074" w:type="dxa"/>
            <w:shd w:val="clear" w:color="auto" w:fill="auto"/>
          </w:tcPr>
          <w:p w14:paraId="644F2265" w14:textId="7F535B5B" w:rsidR="006F76EF" w:rsidRDefault="00AC4CD3" w:rsidP="006F76EF">
            <w:pPr>
              <w:spacing w:before="120" w:after="120"/>
            </w:pPr>
            <w:r w:rsidRPr="006F76EF">
              <w:rPr>
                <w:rFonts w:ascii="Montserrat" w:eastAsia="Montserrat" w:hAnsi="Montserrat" w:cs="Montserrat"/>
              </w:rPr>
              <w:t>Declarația privind încadrarea întreprinderii în categoria IMM</w:t>
            </w:r>
            <w:r>
              <w:rPr>
                <w:rFonts w:ascii="Montserrat" w:eastAsia="Montserrat" w:hAnsi="Montserrat" w:cs="Montserrat"/>
              </w:rPr>
              <w:t xml:space="preserve"> </w:t>
            </w:r>
          </w:p>
        </w:tc>
      </w:tr>
      <w:tr w:rsidR="006F76EF" w14:paraId="7CFAA837" w14:textId="77777777" w:rsidTr="006F76EF">
        <w:tc>
          <w:tcPr>
            <w:tcW w:w="1800" w:type="dxa"/>
            <w:shd w:val="clear" w:color="auto" w:fill="auto"/>
          </w:tcPr>
          <w:p w14:paraId="28990973" w14:textId="77777777" w:rsidR="006F76EF" w:rsidRDefault="006F76EF">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120C4D35" w14:textId="4FABA541" w:rsidR="006F76EF" w:rsidRDefault="00AC4CD3">
            <w:pPr>
              <w:jc w:val="both"/>
            </w:pPr>
            <w:r>
              <w:rPr>
                <w:rFonts w:ascii="Montserrat" w:eastAsia="Montserrat" w:hAnsi="Montserrat" w:cs="Montserrat"/>
              </w:rPr>
              <w:t>Î</w:t>
            </w:r>
            <w:r w:rsidRPr="006F76EF">
              <w:rPr>
                <w:rFonts w:ascii="Montserrat" w:eastAsia="Montserrat" w:hAnsi="Montserrat" w:cs="Montserrat"/>
              </w:rPr>
              <w:t>ndrumar privind încadrarea în categoria IMM.</w:t>
            </w:r>
          </w:p>
        </w:tc>
      </w:tr>
      <w:tr w:rsidR="006F76EF" w14:paraId="252F0462" w14:textId="77777777" w:rsidTr="006F76EF">
        <w:tc>
          <w:tcPr>
            <w:tcW w:w="1800" w:type="dxa"/>
            <w:shd w:val="clear" w:color="auto" w:fill="auto"/>
          </w:tcPr>
          <w:p w14:paraId="37144E80" w14:textId="77777777" w:rsidR="006F76EF" w:rsidRDefault="006F76EF">
            <w:pPr>
              <w:numPr>
                <w:ilvl w:val="0"/>
                <w:numId w:val="2"/>
              </w:numPr>
              <w:pBdr>
                <w:top w:val="nil"/>
                <w:left w:val="nil"/>
                <w:bottom w:val="nil"/>
                <w:right w:val="nil"/>
                <w:between w:val="nil"/>
              </w:pBdr>
              <w:ind w:left="313" w:firstLine="139"/>
              <w:jc w:val="both"/>
              <w:rPr>
                <w:rFonts w:ascii="Montserrat" w:eastAsia="Montserrat" w:hAnsi="Montserrat" w:cs="Montserrat"/>
                <w:color w:val="000000"/>
              </w:rPr>
            </w:pPr>
          </w:p>
        </w:tc>
        <w:tc>
          <w:tcPr>
            <w:tcW w:w="8074" w:type="dxa"/>
            <w:shd w:val="clear" w:color="auto" w:fill="auto"/>
          </w:tcPr>
          <w:p w14:paraId="21145C8B" w14:textId="24C8548D" w:rsidR="006F76EF" w:rsidRDefault="006F76EF">
            <w:pPr>
              <w:jc w:val="both"/>
            </w:pPr>
            <w:r w:rsidRPr="006F76EF">
              <w:rPr>
                <w:rFonts w:ascii="Montserrat" w:eastAsia="Montserrat" w:hAnsi="Montserrat" w:cs="Montserrat"/>
              </w:rPr>
              <w:t>Grila de verificare a încadrării în categoria IMM</w:t>
            </w:r>
          </w:p>
        </w:tc>
      </w:tr>
    </w:tbl>
    <w:p w14:paraId="00000483" w14:textId="344A15B5" w:rsidR="00BB5FF2" w:rsidRPr="00F70159" w:rsidRDefault="00BB5FF2" w:rsidP="00F70159">
      <w:pPr>
        <w:spacing w:before="120" w:after="120"/>
        <w:jc w:val="both"/>
        <w:rPr>
          <w:rFonts w:ascii="Montserrat" w:eastAsia="Montserrat" w:hAnsi="Montserrat" w:cs="Montserrat"/>
          <w:color w:val="FF0000"/>
        </w:rPr>
      </w:pPr>
    </w:p>
    <w:sectPr w:rsidR="00BB5FF2" w:rsidRPr="00F70159">
      <w:footerReference w:type="default" r:id="rId34"/>
      <w:headerReference w:type="first" r:id="rId35"/>
      <w:footerReference w:type="first" r:id="rId36"/>
      <w:pgSz w:w="11906" w:h="16838"/>
      <w:pgMar w:top="1808" w:right="851" w:bottom="1134" w:left="1701" w:header="709"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6AB12" w14:textId="77777777" w:rsidR="008358AF" w:rsidRDefault="008358AF">
      <w:r>
        <w:separator/>
      </w:r>
    </w:p>
  </w:endnote>
  <w:endnote w:type="continuationSeparator" w:id="0">
    <w:p w14:paraId="2BF88CB4" w14:textId="77777777" w:rsidR="008358AF" w:rsidRDefault="00835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FDBDF536-DFD8-4B86-A45F-EDA1FC25780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panose1 w:val="00000000000000000000"/>
    <w:charset w:val="00"/>
    <w:family w:val="auto"/>
    <w:pitch w:val="variable"/>
    <w:sig w:usb0="A00002FF" w:usb1="4000247B" w:usb2="00000000" w:usb3="00000000" w:csb0="00000197" w:csb1="00000000"/>
    <w:embedRegular r:id="rId2" w:fontKey="{6DE9DB6C-7953-4203-8CCC-5EFEDA0356D3}"/>
    <w:embedBold r:id="rId3" w:fontKey="{D10BCC66-8BA4-4C45-96D1-7C8279418B4D}"/>
    <w:embedItalic r:id="rId4" w:fontKey="{B2F650C2-CC5A-4735-A1B8-F8B10355CB49}"/>
    <w:embedBoldItalic r:id="rId5" w:fontKey="{AAC67142-01F3-4994-B5E3-7498A4C92E5D}"/>
  </w:font>
  <w:font w:name="Trebuchet MS">
    <w:panose1 w:val="020B0603020202020204"/>
    <w:charset w:val="00"/>
    <w:family w:val="swiss"/>
    <w:pitch w:val="variable"/>
    <w:sig w:usb0="00000687" w:usb1="00000000" w:usb2="00000000" w:usb3="00000000" w:csb0="0000009F" w:csb1="00000000"/>
    <w:embedRegular r:id="rId6" w:fontKey="{94B6AD84-5889-4A73-AA30-BFE4907BBCB2}"/>
    <w:embedItalic r:id="rId7" w:fontKey="{EE1E8B12-6D57-47F6-9476-806540FC91B6}"/>
  </w:font>
  <w:font w:name="Calibri">
    <w:panose1 w:val="020F0502020204030204"/>
    <w:charset w:val="00"/>
    <w:family w:val="swiss"/>
    <w:pitch w:val="variable"/>
    <w:sig w:usb0="E4002EFF" w:usb1="C200247B" w:usb2="00000009" w:usb3="00000000" w:csb0="000001FF" w:csb1="00000000"/>
    <w:embedRegular r:id="rId8" w:fontKey="{26951BFF-D8A7-40D5-8FC8-8E024716CD59}"/>
    <w:embedBold r:id="rId9" w:fontKey="{9DA7D67E-CEF0-4459-897A-A8526A3538C8}"/>
    <w:embedItalic r:id="rId10" w:fontKey="{EADDEAC6-72DF-4F5D-86E1-7C755F8AD8D1}"/>
  </w:font>
  <w:font w:name="Calibri Light">
    <w:panose1 w:val="020F0302020204030204"/>
    <w:charset w:val="00"/>
    <w:family w:val="swiss"/>
    <w:pitch w:val="variable"/>
    <w:sig w:usb0="E4002EFF" w:usb1="C200247B" w:usb2="00000009" w:usb3="00000000" w:csb0="000001FF" w:csb1="00000000"/>
    <w:embedRegular r:id="rId11" w:fontKey="{ED8218EE-B741-4DE9-9031-5B4141891EBD}"/>
    <w:embedItalic r:id="rId12" w:fontKey="{49BA78FF-8D03-45EA-82CE-202540DB4C96}"/>
  </w:font>
  <w:font w:name="Yu Gothic Light">
    <w:altName w:val="游ゴシック Light"/>
    <w:panose1 w:val="020B0300000000000000"/>
    <w:charset w:val="80"/>
    <w:family w:val="swiss"/>
    <w:pitch w:val="variable"/>
    <w:sig w:usb0="E00002FF" w:usb1="2AC7FDFF" w:usb2="00000016" w:usb3="00000000" w:csb0="0002009F" w:csb1="00000000"/>
  </w:font>
  <w:font w:name="Carlito">
    <w:altName w:val="Calibri"/>
    <w:charset w:val="00"/>
    <w:family w:val="roman"/>
    <w:pitch w:val="default"/>
    <w:embedRegular r:id="rId13" w:fontKey="{48C69FF0-6232-4337-B112-E57A9D57ACE3}"/>
    <w:embedBold r:id="rId14" w:fontKey="{A1C8E926-FECF-40E7-AC35-ECDA493EDD8C}"/>
    <w:embedItalic r:id="rId15" w:fontKey="{044D6AA3-5064-4560-8FC6-97B0A959B24D}"/>
    <w:embedBoldItalic r:id="rId16" w:fontKey="{AE55F079-8D0A-49F2-BB01-751AF42CBAF4}"/>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embedRegular r:id="rId17" w:fontKey="{28593E2A-4DC0-4B7E-BB6E-4153783AEDBD}"/>
  </w:font>
  <w:font w:name="Segoe UI">
    <w:panose1 w:val="020B0502040204020203"/>
    <w:charset w:val="00"/>
    <w:family w:val="swiss"/>
    <w:pitch w:val="variable"/>
    <w:sig w:usb0="E4002EFF" w:usb1="C000E47F" w:usb2="00000009" w:usb3="00000000" w:csb0="000001FF" w:csb1="00000000"/>
    <w:embedRegular r:id="rId18" w:fontKey="{C73B470A-3F41-4758-B249-5F7651944078}"/>
    <w:embedBold r:id="rId19" w:fontKey="{4E029552-604C-4CC9-B136-DBCE8B4FBAFA}"/>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20" w:fontKey="{6DFBDDB0-0C52-4A29-B415-6A10F90011A0}"/>
  </w:font>
  <w:font w:name="Arial,Bold">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embedItalic r:id="rId21" w:fontKey="{5E79BDC2-5325-4C9B-8AC4-1769DD8BCB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8C" w14:textId="6ACABDF4" w:rsidR="00BB5FF2" w:rsidRDefault="00557E8F">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853254">
      <w:rPr>
        <w:noProof/>
        <w:color w:val="000000"/>
      </w:rPr>
      <w:t>2</w:t>
    </w:r>
    <w:r>
      <w:rPr>
        <w:color w:val="000000"/>
      </w:rPr>
      <w:fldChar w:fldCharType="end"/>
    </w:r>
  </w:p>
  <w:p w14:paraId="0000048D" w14:textId="77777777" w:rsidR="00BB5FF2" w:rsidRDefault="00557E8F">
    <w:pPr>
      <w:pBdr>
        <w:top w:val="nil"/>
        <w:left w:val="nil"/>
        <w:bottom w:val="nil"/>
        <w:right w:val="nil"/>
        <w:between w:val="nil"/>
      </w:pBdr>
      <w:tabs>
        <w:tab w:val="center" w:pos="4513"/>
        <w:tab w:val="right" w:pos="9026"/>
      </w:tabs>
      <w:jc w:val="right"/>
      <w:rPr>
        <w:rFonts w:ascii="Montserrat" w:eastAsia="Montserrat" w:hAnsi="Montserrat" w:cs="Montserrat"/>
        <w:color w:val="000000"/>
        <w:sz w:val="18"/>
        <w:szCs w:val="18"/>
      </w:rPr>
    </w:pPr>
    <w:r>
      <w:rPr>
        <w:noProof/>
        <w:color w:val="000000"/>
      </w:rPr>
      <w:drawing>
        <wp:inline distT="0" distB="0" distL="0" distR="0" wp14:anchorId="6EC56E7A" wp14:editId="272C3529">
          <wp:extent cx="3577907" cy="290830"/>
          <wp:effectExtent l="0" t="0" r="0" b="0"/>
          <wp:docPr id="211489102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8E" w14:textId="77777777" w:rsidR="00BB5FF2" w:rsidRDefault="00BB5FF2">
    <w:pPr>
      <w:tabs>
        <w:tab w:val="center" w:pos="4513"/>
        <w:tab w:val="right" w:pos="9026"/>
      </w:tabs>
    </w:pPr>
  </w:p>
  <w:p w14:paraId="0000048F" w14:textId="77777777" w:rsidR="00BB5FF2" w:rsidRDefault="00557E8F">
    <w:pPr>
      <w:pBdr>
        <w:top w:val="nil"/>
        <w:left w:val="nil"/>
        <w:bottom w:val="nil"/>
        <w:right w:val="nil"/>
        <w:between w:val="nil"/>
      </w:pBdr>
      <w:tabs>
        <w:tab w:val="center" w:pos="4513"/>
        <w:tab w:val="right" w:pos="9026"/>
      </w:tabs>
      <w:jc w:val="right"/>
      <w:rPr>
        <w:color w:val="000000"/>
      </w:rPr>
    </w:pPr>
    <w:r>
      <w:rPr>
        <w:noProof/>
        <w:color w:val="000000"/>
      </w:rPr>
      <w:drawing>
        <wp:inline distT="0" distB="0" distL="0" distR="0" wp14:anchorId="3B9ECEA7" wp14:editId="566ABB60">
          <wp:extent cx="3577907" cy="290830"/>
          <wp:effectExtent l="0" t="0" r="0" b="0"/>
          <wp:docPr id="211489103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p w14:paraId="00000490" w14:textId="77777777" w:rsidR="00BB5FF2" w:rsidRDefault="00BB5FF2">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CDD41" w14:textId="77777777" w:rsidR="008358AF" w:rsidRDefault="008358AF">
      <w:r>
        <w:separator/>
      </w:r>
    </w:p>
  </w:footnote>
  <w:footnote w:type="continuationSeparator" w:id="0">
    <w:p w14:paraId="6549E8F3" w14:textId="77777777" w:rsidR="008358AF" w:rsidRDefault="008358AF">
      <w:r>
        <w:continuationSeparator/>
      </w:r>
    </w:p>
  </w:footnote>
  <w:footnote w:id="1">
    <w:p w14:paraId="00000484" w14:textId="77777777" w:rsidR="00BB5FF2" w:rsidRDefault="00557E8F">
      <w:pPr>
        <w:pBdr>
          <w:top w:val="nil"/>
          <w:left w:val="nil"/>
          <w:bottom w:val="nil"/>
          <w:right w:val="nil"/>
          <w:between w:val="nil"/>
        </w:pBdr>
        <w:jc w:val="both"/>
        <w:rPr>
          <w:rFonts w:ascii="Montserrat" w:eastAsia="Montserrat" w:hAnsi="Montserrat" w:cs="Montserrat"/>
          <w:color w:val="000000"/>
          <w:sz w:val="14"/>
          <w:szCs w:val="14"/>
        </w:rPr>
      </w:pPr>
      <w:r>
        <w:rPr>
          <w:rStyle w:val="FootnoteReference"/>
        </w:rPr>
        <w:footnoteRef/>
      </w:r>
      <w:r>
        <w:rPr>
          <w:sz w:val="14"/>
          <w:szCs w:val="14"/>
          <w:vertAlign w:val="superscript"/>
        </w:rPr>
        <w:t xml:space="preserve"> </w:t>
      </w:r>
      <w:r>
        <w:rPr>
          <w:rFonts w:ascii="Montserrat" w:eastAsia="Montserrat" w:hAnsi="Montserrat" w:cs="Montserrat"/>
          <w:color w:val="000000"/>
          <w:sz w:val="14"/>
          <w:szCs w:val="14"/>
        </w:rPr>
        <w:t>A se vedea Programul Regional Nord-Est 2021-2027, Prioritatea 1, Obiectiv specific 1.1, Tabelul 4: Dimensiunea 1 – Domeniul de intervenție (pag. 39).</w:t>
      </w:r>
    </w:p>
  </w:footnote>
  <w:footnote w:id="2">
    <w:p w14:paraId="00000485" w14:textId="77777777" w:rsidR="00BB5FF2" w:rsidRDefault="00557E8F">
      <w:pPr>
        <w:pBdr>
          <w:top w:val="nil"/>
          <w:left w:val="nil"/>
          <w:bottom w:val="nil"/>
          <w:right w:val="nil"/>
          <w:between w:val="nil"/>
        </w:pBdr>
        <w:jc w:val="both"/>
        <w:rPr>
          <w:rFonts w:ascii="Montserrat" w:eastAsia="Montserrat" w:hAnsi="Montserrat" w:cs="Montserrat"/>
          <w:color w:val="000000"/>
          <w:sz w:val="14"/>
          <w:szCs w:val="14"/>
        </w:rPr>
      </w:pPr>
      <w:r>
        <w:rPr>
          <w:rStyle w:val="FootnoteReference"/>
        </w:rPr>
        <w:footnoteRef/>
      </w:r>
      <w:r>
        <w:rPr>
          <w:color w:val="000000"/>
          <w:sz w:val="14"/>
          <w:szCs w:val="14"/>
          <w:vertAlign w:val="superscript"/>
        </w:rPr>
        <w:t xml:space="preserve"> </w:t>
      </w:r>
      <w:r>
        <w:rPr>
          <w:rFonts w:ascii="Montserrat" w:eastAsia="Montserrat" w:hAnsi="Montserrat" w:cs="Montserrat"/>
          <w:color w:val="000000"/>
          <w:sz w:val="14"/>
          <w:szCs w:val="14"/>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footnote>
  <w:footnote w:id="3">
    <w:p w14:paraId="00000486" w14:textId="77777777" w:rsidR="00BB5FF2" w:rsidRDefault="00557E8F">
      <w:pPr>
        <w:pBdr>
          <w:top w:val="nil"/>
          <w:left w:val="nil"/>
          <w:bottom w:val="nil"/>
          <w:right w:val="nil"/>
          <w:between w:val="nil"/>
        </w:pBdr>
        <w:rPr>
          <w:rFonts w:ascii="Montserrat" w:eastAsia="Montserrat" w:hAnsi="Montserrat" w:cs="Montserrat"/>
          <w:color w:val="000000"/>
          <w:sz w:val="14"/>
          <w:szCs w:val="14"/>
        </w:rPr>
      </w:pPr>
      <w:r>
        <w:rPr>
          <w:rStyle w:val="FootnoteReference"/>
        </w:rPr>
        <w:footnoteRef/>
      </w:r>
      <w:r>
        <w:rPr>
          <w:rFonts w:ascii="Montserrat" w:eastAsia="Montserrat" w:hAnsi="Montserrat" w:cs="Montserrat"/>
          <w:color w:val="000000"/>
          <w:sz w:val="14"/>
          <w:szCs w:val="14"/>
        </w:rPr>
        <w:t xml:space="preserve"> Disponibil la adresa: </w:t>
      </w:r>
      <w:hyperlink r:id="rId1">
        <w:r>
          <w:rPr>
            <w:rFonts w:ascii="Montserrat" w:eastAsia="Montserrat" w:hAnsi="Montserrat" w:cs="Montserrat"/>
            <w:color w:val="0563C1"/>
            <w:sz w:val="14"/>
            <w:szCs w:val="14"/>
            <w:u w:val="single"/>
          </w:rPr>
          <w:t>https://eur-lex.europa.eu/legal-content/RO/TXT/?uri=CELEX%3A32010D0048&amp;qid=1679648361288</w:t>
        </w:r>
      </w:hyperlink>
      <w:r>
        <w:rPr>
          <w:rFonts w:ascii="Montserrat" w:eastAsia="Montserrat" w:hAnsi="Montserrat" w:cs="Montserrat"/>
          <w:color w:val="000000"/>
          <w:sz w:val="14"/>
          <w:szCs w:val="14"/>
        </w:rPr>
        <w:t xml:space="preserve">  </w:t>
      </w:r>
    </w:p>
  </w:footnote>
  <w:footnote w:id="4">
    <w:p w14:paraId="00000487" w14:textId="77777777" w:rsidR="00BB5FF2" w:rsidRDefault="00557E8F">
      <w:pPr>
        <w:pBdr>
          <w:top w:val="nil"/>
          <w:left w:val="nil"/>
          <w:bottom w:val="nil"/>
          <w:right w:val="nil"/>
          <w:between w:val="nil"/>
        </w:pBdr>
        <w:rPr>
          <w:rFonts w:ascii="Montserrat" w:eastAsia="Montserrat" w:hAnsi="Montserrat" w:cs="Montserrat"/>
          <w:color w:val="000000"/>
          <w:sz w:val="14"/>
          <w:szCs w:val="14"/>
        </w:rPr>
      </w:pPr>
      <w:r>
        <w:rPr>
          <w:rStyle w:val="FootnoteReference"/>
        </w:rPr>
        <w:footnoteRef/>
      </w:r>
      <w:r>
        <w:rPr>
          <w:rFonts w:ascii="Montserrat" w:eastAsia="Montserrat" w:hAnsi="Montserrat" w:cs="Montserrat"/>
          <w:color w:val="000000"/>
          <w:sz w:val="14"/>
          <w:szCs w:val="14"/>
        </w:rPr>
        <w:t xml:space="preserve"> Disponibil la adresa:  </w:t>
      </w:r>
      <w:hyperlink r:id="rId2">
        <w:r>
          <w:rPr>
            <w:rFonts w:ascii="Montserrat" w:eastAsia="Montserrat" w:hAnsi="Montserrat" w:cs="Montserrat"/>
            <w:color w:val="0563C1"/>
            <w:sz w:val="14"/>
            <w:szCs w:val="14"/>
            <w:u w:val="single"/>
          </w:rPr>
          <w:t>https://mfe.gov.ro/minister/punctul-de-contact-pentru-implementarea-conventiei-privind-drepturile-persoanelor-cu-dizabilitati/</w:t>
        </w:r>
      </w:hyperlink>
      <w:r>
        <w:rPr>
          <w:rFonts w:ascii="Montserrat" w:eastAsia="Montserrat" w:hAnsi="Montserrat" w:cs="Montserrat"/>
          <w:color w:val="000000"/>
          <w:sz w:val="14"/>
          <w:szCs w:val="14"/>
        </w:rPr>
        <w:t xml:space="preserve"> </w:t>
      </w:r>
    </w:p>
  </w:footnote>
  <w:footnote w:id="5">
    <w:p w14:paraId="00000488" w14:textId="77777777" w:rsidR="00BB5FF2" w:rsidRDefault="00557E8F">
      <w:pPr>
        <w:pBdr>
          <w:top w:val="nil"/>
          <w:left w:val="nil"/>
          <w:bottom w:val="nil"/>
          <w:right w:val="nil"/>
          <w:between w:val="nil"/>
        </w:pBdr>
        <w:rPr>
          <w:rFonts w:ascii="Montserrat" w:eastAsia="Montserrat" w:hAnsi="Montserrat" w:cs="Montserrat"/>
          <w:color w:val="000000"/>
          <w:sz w:val="14"/>
          <w:szCs w:val="14"/>
        </w:rPr>
      </w:pPr>
      <w:r>
        <w:rPr>
          <w:rStyle w:val="FootnoteReference"/>
        </w:rPr>
        <w:footnoteRef/>
      </w:r>
      <w:r>
        <w:rPr>
          <w:rFonts w:ascii="Montserrat" w:eastAsia="Montserrat" w:hAnsi="Montserrat" w:cs="Montserrat"/>
          <w:color w:val="000000"/>
          <w:sz w:val="14"/>
          <w:szCs w:val="14"/>
        </w:rPr>
        <w:t xml:space="preserve"> Disponibil la adresa : </w:t>
      </w:r>
      <w:hyperlink r:id="rId3">
        <w:r>
          <w:rPr>
            <w:rFonts w:ascii="Montserrat" w:eastAsia="Montserrat" w:hAnsi="Montserrat" w:cs="Montserrat"/>
            <w:color w:val="0563C1"/>
            <w:sz w:val="14"/>
            <w:szCs w:val="14"/>
            <w:u w:val="single"/>
          </w:rPr>
          <w:t>https://eur-lex.europa.eu/legal-content/RO/TXT/?uri=CELEX%3A12016P%2FTXT&amp;qid=1679648581845</w:t>
        </w:r>
      </w:hyperlink>
      <w:r>
        <w:rPr>
          <w:rFonts w:ascii="Montserrat" w:eastAsia="Montserrat" w:hAnsi="Montserrat" w:cs="Montserrat"/>
          <w:color w:val="000000"/>
          <w:sz w:val="14"/>
          <w:szCs w:val="14"/>
        </w:rPr>
        <w:t xml:space="preserve"> </w:t>
      </w:r>
    </w:p>
  </w:footnote>
  <w:footnote w:id="6">
    <w:p w14:paraId="00000489" w14:textId="77777777" w:rsidR="00BB5FF2" w:rsidRDefault="00557E8F">
      <w:pPr>
        <w:pBdr>
          <w:top w:val="nil"/>
          <w:left w:val="nil"/>
          <w:bottom w:val="nil"/>
          <w:right w:val="nil"/>
          <w:between w:val="nil"/>
        </w:pBdr>
        <w:rPr>
          <w:rFonts w:ascii="Carlito" w:eastAsia="Carlito" w:hAnsi="Carlito" w:cs="Carlito"/>
          <w:color w:val="000000"/>
          <w:sz w:val="16"/>
          <w:szCs w:val="16"/>
        </w:rPr>
      </w:pPr>
      <w:r>
        <w:rPr>
          <w:rStyle w:val="FootnoteReference"/>
        </w:rPr>
        <w:footnoteRef/>
      </w:r>
      <w:r>
        <w:rPr>
          <w:rFonts w:ascii="Montserrat" w:eastAsia="Montserrat" w:hAnsi="Montserrat" w:cs="Montserrat"/>
          <w:color w:val="000000"/>
          <w:sz w:val="14"/>
          <w:szCs w:val="14"/>
        </w:rPr>
        <w:t xml:space="preserve"> Disponibil la adresa:  </w:t>
      </w:r>
      <w:hyperlink r:id="rId4">
        <w:r>
          <w:rPr>
            <w:rFonts w:ascii="Montserrat" w:eastAsia="Montserrat" w:hAnsi="Montserrat" w:cs="Montserrat"/>
            <w:color w:val="0563C1"/>
            <w:sz w:val="14"/>
            <w:szCs w:val="14"/>
            <w:u w:val="single"/>
          </w:rPr>
          <w:t>https://mfe.gov.ro/wp-content/uploads/2022/08/0289aed9bcb174a18d17d7badb94816f.pdf</w:t>
        </w:r>
      </w:hyperlink>
      <w:r>
        <w:rPr>
          <w:rFonts w:ascii="Montserrat" w:eastAsia="Montserrat" w:hAnsi="Montserrat" w:cs="Montserrat"/>
          <w:color w:val="000000"/>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8A" w14:textId="77777777" w:rsidR="00BB5FF2" w:rsidRDefault="00557E8F">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66001CAA" wp14:editId="2D589D7F">
          <wp:simplePos x="0" y="0"/>
          <wp:positionH relativeFrom="column">
            <wp:posOffset>-662302</wp:posOffset>
          </wp:positionH>
          <wp:positionV relativeFrom="paragraph">
            <wp:posOffset>1905</wp:posOffset>
          </wp:positionV>
          <wp:extent cx="6840220" cy="943610"/>
          <wp:effectExtent l="0" t="0" r="0" b="0"/>
          <wp:wrapSquare wrapText="bothSides" distT="0" distB="0" distL="114300" distR="114300"/>
          <wp:docPr id="21148910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6840220" cy="943610"/>
                  </a:xfrm>
                  <a:prstGeom prst="rect">
                    <a:avLst/>
                  </a:prstGeom>
                  <a:ln/>
                </pic:spPr>
              </pic:pic>
            </a:graphicData>
          </a:graphic>
        </wp:anchor>
      </w:drawing>
    </w:r>
  </w:p>
  <w:p w14:paraId="0000048B" w14:textId="77777777" w:rsidR="00BB5FF2" w:rsidRDefault="00BB5FF2">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953E3"/>
    <w:multiLevelType w:val="multilevel"/>
    <w:tmpl w:val="D8A0EAC6"/>
    <w:lvl w:ilvl="0">
      <w:start w:val="1"/>
      <w:numFmt w:val="bullet"/>
      <w:lvlText w:val="●"/>
      <w:lvlJc w:val="left"/>
      <w:pPr>
        <w:ind w:left="1350" w:hanging="360"/>
      </w:pPr>
      <w:rPr>
        <w:rFonts w:ascii="Noto Sans Symbols" w:eastAsia="Noto Sans Symbols" w:hAnsi="Noto Sans Symbols" w:cs="Noto Sans Symbols"/>
      </w:rPr>
    </w:lvl>
    <w:lvl w:ilvl="1">
      <w:start w:val="1"/>
      <w:numFmt w:val="bullet"/>
      <w:lvlText w:val="o"/>
      <w:lvlJc w:val="left"/>
      <w:pPr>
        <w:ind w:left="2070" w:hanging="360"/>
      </w:pPr>
      <w:rPr>
        <w:rFonts w:ascii="Courier New" w:eastAsia="Courier New" w:hAnsi="Courier New" w:cs="Courier New"/>
      </w:rPr>
    </w:lvl>
    <w:lvl w:ilvl="2">
      <w:start w:val="1"/>
      <w:numFmt w:val="bullet"/>
      <w:lvlText w:val="▪"/>
      <w:lvlJc w:val="left"/>
      <w:pPr>
        <w:ind w:left="2790" w:hanging="360"/>
      </w:pPr>
      <w:rPr>
        <w:rFonts w:ascii="Noto Sans Symbols" w:eastAsia="Noto Sans Symbols" w:hAnsi="Noto Sans Symbols" w:cs="Noto Sans Symbols"/>
      </w:rPr>
    </w:lvl>
    <w:lvl w:ilvl="3">
      <w:start w:val="1"/>
      <w:numFmt w:val="bullet"/>
      <w:lvlText w:val="●"/>
      <w:lvlJc w:val="left"/>
      <w:pPr>
        <w:ind w:left="3510" w:hanging="360"/>
      </w:pPr>
      <w:rPr>
        <w:rFonts w:ascii="Noto Sans Symbols" w:eastAsia="Noto Sans Symbols" w:hAnsi="Noto Sans Symbols" w:cs="Noto Sans Symbols"/>
      </w:rPr>
    </w:lvl>
    <w:lvl w:ilvl="4">
      <w:start w:val="1"/>
      <w:numFmt w:val="bullet"/>
      <w:lvlText w:val="o"/>
      <w:lvlJc w:val="left"/>
      <w:pPr>
        <w:ind w:left="4230" w:hanging="360"/>
      </w:pPr>
      <w:rPr>
        <w:rFonts w:ascii="Courier New" w:eastAsia="Courier New" w:hAnsi="Courier New" w:cs="Courier New"/>
      </w:rPr>
    </w:lvl>
    <w:lvl w:ilvl="5">
      <w:start w:val="1"/>
      <w:numFmt w:val="bullet"/>
      <w:lvlText w:val="▪"/>
      <w:lvlJc w:val="left"/>
      <w:pPr>
        <w:ind w:left="4950" w:hanging="360"/>
      </w:pPr>
      <w:rPr>
        <w:rFonts w:ascii="Noto Sans Symbols" w:eastAsia="Noto Sans Symbols" w:hAnsi="Noto Sans Symbols" w:cs="Noto Sans Symbols"/>
      </w:rPr>
    </w:lvl>
    <w:lvl w:ilvl="6">
      <w:start w:val="1"/>
      <w:numFmt w:val="bullet"/>
      <w:lvlText w:val="●"/>
      <w:lvlJc w:val="left"/>
      <w:pPr>
        <w:ind w:left="5670" w:hanging="360"/>
      </w:pPr>
      <w:rPr>
        <w:rFonts w:ascii="Noto Sans Symbols" w:eastAsia="Noto Sans Symbols" w:hAnsi="Noto Sans Symbols" w:cs="Noto Sans Symbols"/>
      </w:rPr>
    </w:lvl>
    <w:lvl w:ilvl="7">
      <w:start w:val="1"/>
      <w:numFmt w:val="bullet"/>
      <w:lvlText w:val="o"/>
      <w:lvlJc w:val="left"/>
      <w:pPr>
        <w:ind w:left="6390" w:hanging="360"/>
      </w:pPr>
      <w:rPr>
        <w:rFonts w:ascii="Courier New" w:eastAsia="Courier New" w:hAnsi="Courier New" w:cs="Courier New"/>
      </w:rPr>
    </w:lvl>
    <w:lvl w:ilvl="8">
      <w:start w:val="1"/>
      <w:numFmt w:val="bullet"/>
      <w:lvlText w:val="▪"/>
      <w:lvlJc w:val="left"/>
      <w:pPr>
        <w:ind w:left="7110" w:hanging="360"/>
      </w:pPr>
      <w:rPr>
        <w:rFonts w:ascii="Noto Sans Symbols" w:eastAsia="Noto Sans Symbols" w:hAnsi="Noto Sans Symbols" w:cs="Noto Sans Symbols"/>
      </w:rPr>
    </w:lvl>
  </w:abstractNum>
  <w:abstractNum w:abstractNumId="1" w15:restartNumberingAfterBreak="0">
    <w:nsid w:val="03200BD8"/>
    <w:multiLevelType w:val="multilevel"/>
    <w:tmpl w:val="FC387718"/>
    <w:lvl w:ilvl="0">
      <w:start w:val="1"/>
      <w:numFmt w:val="decimal"/>
      <w:lvlText w:val="%1."/>
      <w:lvlJc w:val="left"/>
      <w:pPr>
        <w:ind w:left="1440" w:hanging="360"/>
      </w:pPr>
      <w:rPr>
        <w:b/>
        <w:bCs/>
      </w:rPr>
    </w:lvl>
    <w:lvl w:ilvl="1">
      <w:start w:val="1"/>
      <w:numFmt w:val="lowerLetter"/>
      <w:lvlText w:val="%2."/>
      <w:lvlJc w:val="left"/>
      <w:pPr>
        <w:ind w:left="2084" w:hanging="360"/>
      </w:pPr>
    </w:lvl>
    <w:lvl w:ilvl="2">
      <w:start w:val="1"/>
      <w:numFmt w:val="lowerRoman"/>
      <w:lvlText w:val="%3."/>
      <w:lvlJc w:val="right"/>
      <w:pPr>
        <w:ind w:left="2804" w:hanging="180"/>
      </w:pPr>
    </w:lvl>
    <w:lvl w:ilvl="3">
      <w:start w:val="1"/>
      <w:numFmt w:val="decimal"/>
      <w:lvlText w:val="%4."/>
      <w:lvlJc w:val="left"/>
      <w:pPr>
        <w:ind w:left="3524" w:hanging="360"/>
      </w:pPr>
    </w:lvl>
    <w:lvl w:ilvl="4">
      <w:start w:val="1"/>
      <w:numFmt w:val="lowerLetter"/>
      <w:lvlText w:val="%5."/>
      <w:lvlJc w:val="left"/>
      <w:pPr>
        <w:ind w:left="4244" w:hanging="360"/>
      </w:pPr>
    </w:lvl>
    <w:lvl w:ilvl="5">
      <w:start w:val="1"/>
      <w:numFmt w:val="lowerRoman"/>
      <w:lvlText w:val="%6."/>
      <w:lvlJc w:val="right"/>
      <w:pPr>
        <w:ind w:left="4964" w:hanging="180"/>
      </w:pPr>
    </w:lvl>
    <w:lvl w:ilvl="6">
      <w:start w:val="1"/>
      <w:numFmt w:val="decimal"/>
      <w:lvlText w:val="%7."/>
      <w:lvlJc w:val="left"/>
      <w:pPr>
        <w:ind w:left="5684" w:hanging="360"/>
      </w:pPr>
    </w:lvl>
    <w:lvl w:ilvl="7">
      <w:start w:val="1"/>
      <w:numFmt w:val="lowerLetter"/>
      <w:lvlText w:val="%8."/>
      <w:lvlJc w:val="left"/>
      <w:pPr>
        <w:ind w:left="6404" w:hanging="360"/>
      </w:pPr>
    </w:lvl>
    <w:lvl w:ilvl="8">
      <w:start w:val="1"/>
      <w:numFmt w:val="lowerRoman"/>
      <w:lvlText w:val="%9."/>
      <w:lvlJc w:val="right"/>
      <w:pPr>
        <w:ind w:left="7124" w:hanging="180"/>
      </w:pPr>
    </w:lvl>
  </w:abstractNum>
  <w:abstractNum w:abstractNumId="2" w15:restartNumberingAfterBreak="0">
    <w:nsid w:val="03E4011B"/>
    <w:multiLevelType w:val="multilevel"/>
    <w:tmpl w:val="3A7867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6C726D0"/>
    <w:multiLevelType w:val="multilevel"/>
    <w:tmpl w:val="657E2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9855F25"/>
    <w:multiLevelType w:val="multilevel"/>
    <w:tmpl w:val="B0BCC3D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9D14B7C"/>
    <w:multiLevelType w:val="multilevel"/>
    <w:tmpl w:val="387A031C"/>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 w15:restartNumberingAfterBreak="0">
    <w:nsid w:val="0AB44ACD"/>
    <w:multiLevelType w:val="multilevel"/>
    <w:tmpl w:val="CE004F2A"/>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C277756"/>
    <w:multiLevelType w:val="multilevel"/>
    <w:tmpl w:val="C08C6BDA"/>
    <w:lvl w:ilvl="0">
      <w:start w:val="1"/>
      <w:numFmt w:val="bullet"/>
      <w:lvlText w:val="●"/>
      <w:lvlJc w:val="left"/>
      <w:pPr>
        <w:ind w:left="720" w:firstLine="0"/>
      </w:pPr>
      <w:rPr>
        <w:rFonts w:ascii="Noto Sans Symbols" w:eastAsia="Noto Sans Symbols" w:hAnsi="Noto Sans Symbols" w:cs="Noto Sans Symbols"/>
      </w:rPr>
    </w:lvl>
    <w:lvl w:ilvl="1">
      <w:numFmt w:val="decimal"/>
      <w:lvlText w:val=""/>
      <w:lvlJc w:val="left"/>
      <w:pPr>
        <w:ind w:left="720" w:firstLine="0"/>
      </w:pPr>
    </w:lvl>
    <w:lvl w:ilvl="2">
      <w:numFmt w:val="decimal"/>
      <w:lvlText w:val=""/>
      <w:lvlJc w:val="left"/>
      <w:pPr>
        <w:ind w:left="720" w:firstLine="0"/>
      </w:pPr>
    </w:lvl>
    <w:lvl w:ilvl="3">
      <w:numFmt w:val="decimal"/>
      <w:lvlText w:val=""/>
      <w:lvlJc w:val="left"/>
      <w:pPr>
        <w:ind w:left="720" w:firstLine="0"/>
      </w:pPr>
    </w:lvl>
    <w:lvl w:ilvl="4">
      <w:numFmt w:val="decimal"/>
      <w:lvlText w:val=""/>
      <w:lvlJc w:val="left"/>
      <w:pPr>
        <w:ind w:left="720" w:firstLine="0"/>
      </w:pPr>
    </w:lvl>
    <w:lvl w:ilvl="5">
      <w:numFmt w:val="decimal"/>
      <w:lvlText w:val=""/>
      <w:lvlJc w:val="left"/>
      <w:pPr>
        <w:ind w:left="720" w:firstLine="0"/>
      </w:pPr>
    </w:lvl>
    <w:lvl w:ilvl="6">
      <w:numFmt w:val="decimal"/>
      <w:lvlText w:val=""/>
      <w:lvlJc w:val="left"/>
      <w:pPr>
        <w:ind w:left="720" w:firstLine="0"/>
      </w:pPr>
    </w:lvl>
    <w:lvl w:ilvl="7">
      <w:numFmt w:val="decimal"/>
      <w:lvlText w:val=""/>
      <w:lvlJc w:val="left"/>
      <w:pPr>
        <w:ind w:left="720" w:firstLine="0"/>
      </w:pPr>
    </w:lvl>
    <w:lvl w:ilvl="8">
      <w:numFmt w:val="decimal"/>
      <w:lvlText w:val=""/>
      <w:lvlJc w:val="left"/>
      <w:pPr>
        <w:ind w:left="720" w:firstLine="0"/>
      </w:pPr>
    </w:lvl>
  </w:abstractNum>
  <w:abstractNum w:abstractNumId="8" w15:restartNumberingAfterBreak="0">
    <w:nsid w:val="0DB4777F"/>
    <w:multiLevelType w:val="multilevel"/>
    <w:tmpl w:val="117E58A0"/>
    <w:lvl w:ilvl="0">
      <w:start w:val="1"/>
      <w:numFmt w:val="decimal"/>
      <w:pStyle w:val="bullet"/>
      <w:lvlText w:val="Anexa %1."/>
      <w:lvlJc w:val="left"/>
      <w:pPr>
        <w:ind w:left="1890" w:hanging="360"/>
      </w:pPr>
      <w:rPr>
        <w:b/>
        <w:bCs/>
        <w:strike w:val="0"/>
      </w:rPr>
    </w:lvl>
    <w:lvl w:ilvl="1">
      <w:start w:val="1"/>
      <w:numFmt w:val="lowerLetter"/>
      <w:lvlText w:val="%2."/>
      <w:lvlJc w:val="left"/>
      <w:pPr>
        <w:ind w:left="360" w:hanging="360"/>
      </w:pPr>
    </w:lvl>
    <w:lvl w:ilvl="2">
      <w:start w:val="1"/>
      <w:numFmt w:val="lowerRoman"/>
      <w:lvlText w:val="%3."/>
      <w:lvlJc w:val="right"/>
      <w:pPr>
        <w:ind w:left="1080" w:hanging="180"/>
      </w:pPr>
    </w:lvl>
    <w:lvl w:ilvl="3">
      <w:start w:val="1"/>
      <w:numFmt w:val="decimal"/>
      <w:lvlText w:val="%4."/>
      <w:lvlJc w:val="left"/>
      <w:pPr>
        <w:ind w:left="1800" w:hanging="360"/>
      </w:pPr>
    </w:lvl>
    <w:lvl w:ilvl="4">
      <w:start w:val="1"/>
      <w:numFmt w:val="lowerLetter"/>
      <w:lvlText w:val="%5."/>
      <w:lvlJc w:val="left"/>
      <w:pPr>
        <w:ind w:left="2520" w:hanging="360"/>
      </w:pPr>
    </w:lvl>
    <w:lvl w:ilvl="5">
      <w:start w:val="1"/>
      <w:numFmt w:val="lowerRoman"/>
      <w:lvlText w:val="%6."/>
      <w:lvlJc w:val="right"/>
      <w:pPr>
        <w:ind w:left="3240" w:hanging="180"/>
      </w:pPr>
    </w:lvl>
    <w:lvl w:ilvl="6">
      <w:start w:val="1"/>
      <w:numFmt w:val="decimal"/>
      <w:lvlText w:val="%7."/>
      <w:lvlJc w:val="left"/>
      <w:pPr>
        <w:ind w:left="3960" w:hanging="360"/>
      </w:pPr>
    </w:lvl>
    <w:lvl w:ilvl="7">
      <w:start w:val="1"/>
      <w:numFmt w:val="lowerLetter"/>
      <w:lvlText w:val="%8."/>
      <w:lvlJc w:val="left"/>
      <w:pPr>
        <w:ind w:left="4680" w:hanging="360"/>
      </w:pPr>
    </w:lvl>
    <w:lvl w:ilvl="8">
      <w:start w:val="1"/>
      <w:numFmt w:val="lowerRoman"/>
      <w:lvlText w:val="%9."/>
      <w:lvlJc w:val="right"/>
      <w:pPr>
        <w:ind w:left="5400" w:hanging="180"/>
      </w:pPr>
    </w:lvl>
  </w:abstractNum>
  <w:abstractNum w:abstractNumId="9" w15:restartNumberingAfterBreak="0">
    <w:nsid w:val="0FD933AB"/>
    <w:multiLevelType w:val="multilevel"/>
    <w:tmpl w:val="EB34F16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04C5EFD"/>
    <w:multiLevelType w:val="multilevel"/>
    <w:tmpl w:val="CAE07216"/>
    <w:lvl w:ilvl="0">
      <w:start w:val="1"/>
      <w:numFmt w:val="lowerLetter"/>
      <w:lvlText w:val="%1."/>
      <w:lvlJc w:val="left"/>
      <w:pPr>
        <w:ind w:left="0" w:firstLine="0"/>
      </w:pPr>
      <w:rPr>
        <w:rFonts w:ascii="Montserrat" w:eastAsia="Montserrat" w:hAnsi="Montserrat" w:cs="Montserra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13C470B4"/>
    <w:multiLevelType w:val="multilevel"/>
    <w:tmpl w:val="CFB6F8B4"/>
    <w:lvl w:ilvl="0">
      <w:start w:val="6"/>
      <w:numFmt w:val="decimal"/>
      <w:lvlText w:val="%1."/>
      <w:lvlJc w:val="left"/>
      <w:pPr>
        <w:ind w:left="360" w:hanging="360"/>
      </w:pPr>
      <w:rPr>
        <w:rFonts w:ascii="Montserrat" w:eastAsia="Montserrat" w:hAnsi="Montserrat" w:cs="Montserrat"/>
        <w:b/>
        <w:bCs/>
        <w:color w:val="000000"/>
        <w:sz w:val="22"/>
        <w:szCs w:val="22"/>
      </w:rPr>
    </w:lvl>
    <w:lvl w:ilvl="1">
      <w:numFmt w:val="bullet"/>
      <w:lvlText w:val="o"/>
      <w:lvlJc w:val="left"/>
      <w:pPr>
        <w:ind w:left="1080" w:hanging="361"/>
      </w:pPr>
      <w:rPr>
        <w:rFonts w:ascii="Courier New" w:eastAsia="Courier New" w:hAnsi="Courier New" w:cs="Courier New"/>
        <w:sz w:val="22"/>
        <w:szCs w:val="22"/>
      </w:rPr>
    </w:lvl>
    <w:lvl w:ilvl="2">
      <w:numFmt w:val="bullet"/>
      <w:lvlText w:val="•"/>
      <w:lvlJc w:val="left"/>
      <w:pPr>
        <w:ind w:left="1944" w:hanging="361"/>
      </w:pPr>
    </w:lvl>
    <w:lvl w:ilvl="3">
      <w:numFmt w:val="bullet"/>
      <w:lvlText w:val="•"/>
      <w:lvlJc w:val="left"/>
      <w:pPr>
        <w:ind w:left="2809" w:hanging="361"/>
      </w:pPr>
    </w:lvl>
    <w:lvl w:ilvl="4">
      <w:numFmt w:val="bullet"/>
      <w:lvlText w:val="•"/>
      <w:lvlJc w:val="left"/>
      <w:pPr>
        <w:ind w:left="3674" w:hanging="361"/>
      </w:pPr>
    </w:lvl>
    <w:lvl w:ilvl="5">
      <w:numFmt w:val="bullet"/>
      <w:lvlText w:val="•"/>
      <w:lvlJc w:val="left"/>
      <w:pPr>
        <w:ind w:left="4539" w:hanging="361"/>
      </w:pPr>
    </w:lvl>
    <w:lvl w:ilvl="6">
      <w:numFmt w:val="bullet"/>
      <w:lvlText w:val="•"/>
      <w:lvlJc w:val="left"/>
      <w:pPr>
        <w:ind w:left="5404" w:hanging="361"/>
      </w:pPr>
    </w:lvl>
    <w:lvl w:ilvl="7">
      <w:numFmt w:val="bullet"/>
      <w:lvlText w:val="•"/>
      <w:lvlJc w:val="left"/>
      <w:pPr>
        <w:ind w:left="6269" w:hanging="361"/>
      </w:pPr>
    </w:lvl>
    <w:lvl w:ilvl="8">
      <w:numFmt w:val="bullet"/>
      <w:lvlText w:val="•"/>
      <w:lvlJc w:val="left"/>
      <w:pPr>
        <w:ind w:left="7134" w:hanging="361"/>
      </w:pPr>
    </w:lvl>
  </w:abstractNum>
  <w:abstractNum w:abstractNumId="12" w15:restartNumberingAfterBreak="0">
    <w:nsid w:val="14AF3314"/>
    <w:multiLevelType w:val="multilevel"/>
    <w:tmpl w:val="74205A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5A17531"/>
    <w:multiLevelType w:val="multilevel"/>
    <w:tmpl w:val="46D266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8663FBF"/>
    <w:multiLevelType w:val="multilevel"/>
    <w:tmpl w:val="9D1E17E0"/>
    <w:lvl w:ilvl="0">
      <w:start w:val="1"/>
      <w:numFmt w:val="decimal"/>
      <w:lvlText w:val="%1."/>
      <w:lvlJc w:val="left"/>
      <w:pPr>
        <w:ind w:left="360" w:hanging="360"/>
      </w:pPr>
      <w:rPr>
        <w:rFonts w:ascii="Montserrat" w:eastAsia="Montserrat" w:hAnsi="Montserrat" w:cs="Montserrat"/>
        <w:b/>
        <w:bCs/>
        <w:sz w:val="22"/>
        <w:szCs w:val="22"/>
      </w:rPr>
    </w:lvl>
    <w:lvl w:ilvl="1">
      <w:numFmt w:val="bullet"/>
      <w:lvlText w:val="o"/>
      <w:lvlJc w:val="left"/>
      <w:pPr>
        <w:ind w:left="1080" w:hanging="361"/>
      </w:pPr>
      <w:rPr>
        <w:rFonts w:ascii="Courier New" w:eastAsia="Courier New" w:hAnsi="Courier New" w:cs="Courier New"/>
        <w:sz w:val="22"/>
        <w:szCs w:val="22"/>
      </w:rPr>
    </w:lvl>
    <w:lvl w:ilvl="2">
      <w:numFmt w:val="bullet"/>
      <w:lvlText w:val="•"/>
      <w:lvlJc w:val="left"/>
      <w:pPr>
        <w:ind w:left="1944" w:hanging="361"/>
      </w:pPr>
    </w:lvl>
    <w:lvl w:ilvl="3">
      <w:numFmt w:val="bullet"/>
      <w:lvlText w:val="•"/>
      <w:lvlJc w:val="left"/>
      <w:pPr>
        <w:ind w:left="2809" w:hanging="361"/>
      </w:pPr>
    </w:lvl>
    <w:lvl w:ilvl="4">
      <w:numFmt w:val="bullet"/>
      <w:lvlText w:val="•"/>
      <w:lvlJc w:val="left"/>
      <w:pPr>
        <w:ind w:left="3674" w:hanging="361"/>
      </w:pPr>
    </w:lvl>
    <w:lvl w:ilvl="5">
      <w:numFmt w:val="bullet"/>
      <w:lvlText w:val="•"/>
      <w:lvlJc w:val="left"/>
      <w:pPr>
        <w:ind w:left="4539" w:hanging="361"/>
      </w:pPr>
    </w:lvl>
    <w:lvl w:ilvl="6">
      <w:numFmt w:val="bullet"/>
      <w:lvlText w:val="•"/>
      <w:lvlJc w:val="left"/>
      <w:pPr>
        <w:ind w:left="5404" w:hanging="361"/>
      </w:pPr>
    </w:lvl>
    <w:lvl w:ilvl="7">
      <w:numFmt w:val="bullet"/>
      <w:lvlText w:val="•"/>
      <w:lvlJc w:val="left"/>
      <w:pPr>
        <w:ind w:left="6269" w:hanging="361"/>
      </w:pPr>
    </w:lvl>
    <w:lvl w:ilvl="8">
      <w:numFmt w:val="bullet"/>
      <w:lvlText w:val="•"/>
      <w:lvlJc w:val="left"/>
      <w:pPr>
        <w:ind w:left="7134" w:hanging="361"/>
      </w:pPr>
    </w:lvl>
  </w:abstractNum>
  <w:abstractNum w:abstractNumId="15" w15:restartNumberingAfterBreak="0">
    <w:nsid w:val="1BB36AFA"/>
    <w:multiLevelType w:val="multilevel"/>
    <w:tmpl w:val="770687F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CED5EB6"/>
    <w:multiLevelType w:val="multilevel"/>
    <w:tmpl w:val="7C2AFF18"/>
    <w:lvl w:ilvl="0">
      <w:start w:val="1"/>
      <w:numFmt w:val="bullet"/>
      <w:lvlText w:val="●"/>
      <w:lvlJc w:val="left"/>
      <w:pPr>
        <w:ind w:left="720" w:hanging="360"/>
      </w:pPr>
      <w:rPr>
        <w:rFonts w:ascii="Noto Sans Symbols" w:eastAsia="Noto Sans Symbols" w:hAnsi="Noto Sans Symbols" w:cs="Noto Sans Symbols"/>
        <w:color w:val="00000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D6567D7"/>
    <w:multiLevelType w:val="multilevel"/>
    <w:tmpl w:val="C22A5FB6"/>
    <w:lvl w:ilvl="0">
      <w:start w:val="1"/>
      <w:numFmt w:val="bullet"/>
      <w:lvlText w:val="✔"/>
      <w:lvlJc w:val="left"/>
      <w:pPr>
        <w:ind w:left="720" w:hanging="360"/>
      </w:pPr>
      <w:rPr>
        <w:rFonts w:ascii="Noto Sans Symbols" w:eastAsia="Noto Sans Symbols" w:hAnsi="Noto Sans Symbols" w:cs="Noto Sans Symbols"/>
        <w:strike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D910851"/>
    <w:multiLevelType w:val="multilevel"/>
    <w:tmpl w:val="52D4E65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2FD0A93"/>
    <w:multiLevelType w:val="multilevel"/>
    <w:tmpl w:val="C92AE0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31D5666"/>
    <w:multiLevelType w:val="multilevel"/>
    <w:tmpl w:val="95B49E72"/>
    <w:lvl w:ilvl="0">
      <w:start w:val="2"/>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47A1D32"/>
    <w:multiLevelType w:val="multilevel"/>
    <w:tmpl w:val="71BA84F4"/>
    <w:lvl w:ilvl="0">
      <w:start w:val="1"/>
      <w:numFmt w:val="lowerLetter"/>
      <w:lvlText w:val="%1)"/>
      <w:lvlJc w:val="left"/>
      <w:pPr>
        <w:ind w:left="7165" w:hanging="360"/>
      </w:pPr>
    </w:lvl>
    <w:lvl w:ilvl="1">
      <w:start w:val="1"/>
      <w:numFmt w:val="lowerLetter"/>
      <w:lvlText w:val="%2."/>
      <w:lvlJc w:val="left"/>
      <w:pPr>
        <w:ind w:left="7885" w:hanging="360"/>
      </w:pPr>
    </w:lvl>
    <w:lvl w:ilvl="2">
      <w:start w:val="1"/>
      <w:numFmt w:val="lowerRoman"/>
      <w:lvlText w:val="%3."/>
      <w:lvlJc w:val="right"/>
      <w:pPr>
        <w:ind w:left="8605" w:hanging="180"/>
      </w:pPr>
    </w:lvl>
    <w:lvl w:ilvl="3">
      <w:start w:val="1"/>
      <w:numFmt w:val="decimal"/>
      <w:lvlText w:val="%4."/>
      <w:lvlJc w:val="left"/>
      <w:pPr>
        <w:ind w:left="9325" w:hanging="360"/>
      </w:pPr>
    </w:lvl>
    <w:lvl w:ilvl="4">
      <w:start w:val="1"/>
      <w:numFmt w:val="lowerLetter"/>
      <w:lvlText w:val="%5."/>
      <w:lvlJc w:val="left"/>
      <w:pPr>
        <w:ind w:left="10045" w:hanging="360"/>
      </w:pPr>
    </w:lvl>
    <w:lvl w:ilvl="5">
      <w:start w:val="1"/>
      <w:numFmt w:val="lowerRoman"/>
      <w:lvlText w:val="%6."/>
      <w:lvlJc w:val="right"/>
      <w:pPr>
        <w:ind w:left="10765" w:hanging="180"/>
      </w:pPr>
    </w:lvl>
    <w:lvl w:ilvl="6">
      <w:start w:val="1"/>
      <w:numFmt w:val="decimal"/>
      <w:lvlText w:val="%7."/>
      <w:lvlJc w:val="left"/>
      <w:pPr>
        <w:ind w:left="11485" w:hanging="360"/>
      </w:pPr>
    </w:lvl>
    <w:lvl w:ilvl="7">
      <w:start w:val="1"/>
      <w:numFmt w:val="lowerLetter"/>
      <w:lvlText w:val="%8."/>
      <w:lvlJc w:val="left"/>
      <w:pPr>
        <w:ind w:left="12205" w:hanging="360"/>
      </w:pPr>
    </w:lvl>
    <w:lvl w:ilvl="8">
      <w:start w:val="1"/>
      <w:numFmt w:val="lowerRoman"/>
      <w:lvlText w:val="%9."/>
      <w:lvlJc w:val="right"/>
      <w:pPr>
        <w:ind w:left="12925" w:hanging="180"/>
      </w:pPr>
    </w:lvl>
  </w:abstractNum>
  <w:abstractNum w:abstractNumId="22" w15:restartNumberingAfterBreak="0">
    <w:nsid w:val="255849E9"/>
    <w:multiLevelType w:val="multilevel"/>
    <w:tmpl w:val="5EA2F5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619524A"/>
    <w:multiLevelType w:val="multilevel"/>
    <w:tmpl w:val="295AC2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7DF4A15"/>
    <w:multiLevelType w:val="multilevel"/>
    <w:tmpl w:val="73F618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309B66D3"/>
    <w:multiLevelType w:val="multilevel"/>
    <w:tmpl w:val="D886485A"/>
    <w:lvl w:ilvl="0">
      <w:start w:val="1"/>
      <w:numFmt w:val="decimal"/>
      <w:lvlText w:val="%1."/>
      <w:lvlJc w:val="left"/>
      <w:pPr>
        <w:ind w:left="360" w:hanging="360"/>
      </w:pPr>
      <w:rPr>
        <w:rFonts w:ascii="Montserrat" w:eastAsia="Montserrat" w:hAnsi="Montserrat" w:cs="Montserrat"/>
        <w:b/>
        <w:bCs/>
        <w:color w:val="000000"/>
        <w:sz w:val="22"/>
        <w:szCs w:val="22"/>
      </w:rPr>
    </w:lvl>
    <w:lvl w:ilvl="1">
      <w:numFmt w:val="bullet"/>
      <w:lvlText w:val="o"/>
      <w:lvlJc w:val="left"/>
      <w:pPr>
        <w:ind w:left="1080" w:hanging="361"/>
      </w:pPr>
      <w:rPr>
        <w:rFonts w:ascii="Courier New" w:eastAsia="Courier New" w:hAnsi="Courier New" w:cs="Courier New"/>
        <w:sz w:val="22"/>
        <w:szCs w:val="22"/>
      </w:rPr>
    </w:lvl>
    <w:lvl w:ilvl="2">
      <w:numFmt w:val="bullet"/>
      <w:lvlText w:val="•"/>
      <w:lvlJc w:val="left"/>
      <w:pPr>
        <w:ind w:left="1944" w:hanging="361"/>
      </w:pPr>
    </w:lvl>
    <w:lvl w:ilvl="3">
      <w:numFmt w:val="bullet"/>
      <w:lvlText w:val="•"/>
      <w:lvlJc w:val="left"/>
      <w:pPr>
        <w:ind w:left="2809" w:hanging="361"/>
      </w:pPr>
    </w:lvl>
    <w:lvl w:ilvl="4">
      <w:numFmt w:val="bullet"/>
      <w:lvlText w:val="•"/>
      <w:lvlJc w:val="left"/>
      <w:pPr>
        <w:ind w:left="3674" w:hanging="361"/>
      </w:pPr>
    </w:lvl>
    <w:lvl w:ilvl="5">
      <w:numFmt w:val="bullet"/>
      <w:lvlText w:val="•"/>
      <w:lvlJc w:val="left"/>
      <w:pPr>
        <w:ind w:left="4539" w:hanging="361"/>
      </w:pPr>
    </w:lvl>
    <w:lvl w:ilvl="6">
      <w:numFmt w:val="bullet"/>
      <w:lvlText w:val="•"/>
      <w:lvlJc w:val="left"/>
      <w:pPr>
        <w:ind w:left="5404" w:hanging="361"/>
      </w:pPr>
    </w:lvl>
    <w:lvl w:ilvl="7">
      <w:numFmt w:val="bullet"/>
      <w:lvlText w:val="•"/>
      <w:lvlJc w:val="left"/>
      <w:pPr>
        <w:ind w:left="6269" w:hanging="361"/>
      </w:pPr>
    </w:lvl>
    <w:lvl w:ilvl="8">
      <w:numFmt w:val="bullet"/>
      <w:lvlText w:val="•"/>
      <w:lvlJc w:val="left"/>
      <w:pPr>
        <w:ind w:left="7134" w:hanging="361"/>
      </w:pPr>
    </w:lvl>
  </w:abstractNum>
  <w:abstractNum w:abstractNumId="26" w15:restartNumberingAfterBreak="0">
    <w:nsid w:val="31ED14F1"/>
    <w:multiLevelType w:val="multilevel"/>
    <w:tmpl w:val="08E6DD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32FA613D"/>
    <w:multiLevelType w:val="multilevel"/>
    <w:tmpl w:val="5D32C8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334224E7"/>
    <w:multiLevelType w:val="multilevel"/>
    <w:tmpl w:val="E38E465E"/>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956" w:hanging="876"/>
      </w:pPr>
      <w:rPr>
        <w:rFonts w:ascii="Montserrat" w:eastAsia="Montserrat" w:hAnsi="Montserrat" w:cs="Montserr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3530249E"/>
    <w:multiLevelType w:val="multilevel"/>
    <w:tmpl w:val="EEA60232"/>
    <w:lvl w:ilvl="0">
      <w:start w:val="8"/>
      <w:numFmt w:val="bullet"/>
      <w:pStyle w:val="bulletX"/>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38FF3E99"/>
    <w:multiLevelType w:val="multilevel"/>
    <w:tmpl w:val="5824D9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06B0598"/>
    <w:multiLevelType w:val="multilevel"/>
    <w:tmpl w:val="AF5A94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40C7623D"/>
    <w:multiLevelType w:val="multilevel"/>
    <w:tmpl w:val="F12A77C0"/>
    <w:lvl w:ilvl="0">
      <w:start w:val="9"/>
      <w:numFmt w:val="decimal"/>
      <w:lvlText w:val="%1."/>
      <w:lvlJc w:val="left"/>
      <w:pPr>
        <w:ind w:left="1364"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23C4522"/>
    <w:multiLevelType w:val="multilevel"/>
    <w:tmpl w:val="CBF4C810"/>
    <w:lvl w:ilvl="0">
      <w:start w:val="2"/>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4" w15:restartNumberingAfterBreak="0">
    <w:nsid w:val="44704C32"/>
    <w:multiLevelType w:val="multilevel"/>
    <w:tmpl w:val="C978B030"/>
    <w:lvl w:ilvl="0">
      <w:start w:val="1"/>
      <w:numFmt w:val="bullet"/>
      <w:lvlText w:val="✔"/>
      <w:lvlJc w:val="left"/>
      <w:pPr>
        <w:ind w:left="1077" w:hanging="358"/>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35" w15:restartNumberingAfterBreak="0">
    <w:nsid w:val="46033038"/>
    <w:multiLevelType w:val="multilevel"/>
    <w:tmpl w:val="FC14466A"/>
    <w:lvl w:ilvl="0">
      <w:start w:val="1"/>
      <w:numFmt w:val="decimal"/>
      <w:lvlText w:val="%1."/>
      <w:lvlJc w:val="left"/>
      <w:pPr>
        <w:ind w:left="1364" w:hanging="360"/>
      </w:pPr>
      <w:rPr>
        <w:b w:val="0"/>
        <w:bCs w:val="0"/>
      </w:rPr>
    </w:lvl>
    <w:lvl w:ilvl="1">
      <w:start w:val="1"/>
      <w:numFmt w:val="lowerLetter"/>
      <w:lvlText w:val="%2."/>
      <w:lvlJc w:val="left"/>
      <w:pPr>
        <w:ind w:left="2084" w:hanging="360"/>
      </w:pPr>
    </w:lvl>
    <w:lvl w:ilvl="2">
      <w:start w:val="1"/>
      <w:numFmt w:val="lowerRoman"/>
      <w:lvlText w:val="%3."/>
      <w:lvlJc w:val="right"/>
      <w:pPr>
        <w:ind w:left="2804" w:hanging="180"/>
      </w:pPr>
    </w:lvl>
    <w:lvl w:ilvl="3">
      <w:start w:val="1"/>
      <w:numFmt w:val="decimal"/>
      <w:lvlText w:val="%4."/>
      <w:lvlJc w:val="left"/>
      <w:pPr>
        <w:ind w:left="3524" w:hanging="360"/>
      </w:pPr>
    </w:lvl>
    <w:lvl w:ilvl="4">
      <w:start w:val="1"/>
      <w:numFmt w:val="lowerLetter"/>
      <w:lvlText w:val="%5."/>
      <w:lvlJc w:val="left"/>
      <w:pPr>
        <w:ind w:left="4244" w:hanging="360"/>
      </w:pPr>
    </w:lvl>
    <w:lvl w:ilvl="5">
      <w:start w:val="1"/>
      <w:numFmt w:val="lowerRoman"/>
      <w:lvlText w:val="%6."/>
      <w:lvlJc w:val="right"/>
      <w:pPr>
        <w:ind w:left="4964" w:hanging="180"/>
      </w:pPr>
    </w:lvl>
    <w:lvl w:ilvl="6">
      <w:start w:val="1"/>
      <w:numFmt w:val="decimal"/>
      <w:lvlText w:val="%7."/>
      <w:lvlJc w:val="left"/>
      <w:pPr>
        <w:ind w:left="5684" w:hanging="360"/>
      </w:pPr>
    </w:lvl>
    <w:lvl w:ilvl="7">
      <w:start w:val="1"/>
      <w:numFmt w:val="lowerLetter"/>
      <w:lvlText w:val="%8."/>
      <w:lvlJc w:val="left"/>
      <w:pPr>
        <w:ind w:left="6404" w:hanging="360"/>
      </w:pPr>
    </w:lvl>
    <w:lvl w:ilvl="8">
      <w:start w:val="1"/>
      <w:numFmt w:val="lowerRoman"/>
      <w:lvlText w:val="%9."/>
      <w:lvlJc w:val="right"/>
      <w:pPr>
        <w:ind w:left="7124" w:hanging="180"/>
      </w:pPr>
    </w:lvl>
  </w:abstractNum>
  <w:abstractNum w:abstractNumId="36" w15:restartNumberingAfterBreak="0">
    <w:nsid w:val="47665898"/>
    <w:multiLevelType w:val="multilevel"/>
    <w:tmpl w:val="35E4FAA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B751B2F"/>
    <w:multiLevelType w:val="multilevel"/>
    <w:tmpl w:val="3CACF8E2"/>
    <w:lvl w:ilvl="0">
      <w:start w:val="1"/>
      <w:numFmt w:val="bullet"/>
      <w:lvlText w:val="●"/>
      <w:lvlJc w:val="left"/>
      <w:pPr>
        <w:ind w:left="720" w:firstLine="0"/>
      </w:pPr>
      <w:rPr>
        <w:rFonts w:ascii="Noto Sans Symbols" w:eastAsia="Noto Sans Symbols" w:hAnsi="Noto Sans Symbols" w:cs="Noto Sans Symbols"/>
      </w:rPr>
    </w:lvl>
    <w:lvl w:ilvl="1">
      <w:numFmt w:val="decimal"/>
      <w:lvlText w:val=""/>
      <w:lvlJc w:val="left"/>
      <w:pPr>
        <w:ind w:left="720" w:firstLine="0"/>
      </w:pPr>
    </w:lvl>
    <w:lvl w:ilvl="2">
      <w:numFmt w:val="decimal"/>
      <w:lvlText w:val=""/>
      <w:lvlJc w:val="left"/>
      <w:pPr>
        <w:ind w:left="720" w:firstLine="0"/>
      </w:pPr>
    </w:lvl>
    <w:lvl w:ilvl="3">
      <w:numFmt w:val="decimal"/>
      <w:lvlText w:val=""/>
      <w:lvlJc w:val="left"/>
      <w:pPr>
        <w:ind w:left="720" w:firstLine="0"/>
      </w:pPr>
    </w:lvl>
    <w:lvl w:ilvl="4">
      <w:numFmt w:val="decimal"/>
      <w:lvlText w:val=""/>
      <w:lvlJc w:val="left"/>
      <w:pPr>
        <w:ind w:left="720" w:firstLine="0"/>
      </w:pPr>
    </w:lvl>
    <w:lvl w:ilvl="5">
      <w:numFmt w:val="decimal"/>
      <w:lvlText w:val=""/>
      <w:lvlJc w:val="left"/>
      <w:pPr>
        <w:ind w:left="720" w:firstLine="0"/>
      </w:pPr>
    </w:lvl>
    <w:lvl w:ilvl="6">
      <w:numFmt w:val="decimal"/>
      <w:lvlText w:val=""/>
      <w:lvlJc w:val="left"/>
      <w:pPr>
        <w:ind w:left="720" w:firstLine="0"/>
      </w:pPr>
    </w:lvl>
    <w:lvl w:ilvl="7">
      <w:numFmt w:val="decimal"/>
      <w:lvlText w:val=""/>
      <w:lvlJc w:val="left"/>
      <w:pPr>
        <w:ind w:left="720" w:firstLine="0"/>
      </w:pPr>
    </w:lvl>
    <w:lvl w:ilvl="8">
      <w:numFmt w:val="decimal"/>
      <w:lvlText w:val=""/>
      <w:lvlJc w:val="left"/>
      <w:pPr>
        <w:ind w:left="720" w:firstLine="0"/>
      </w:pPr>
    </w:lvl>
  </w:abstractNum>
  <w:abstractNum w:abstractNumId="38" w15:restartNumberingAfterBreak="0">
    <w:nsid w:val="4D197F3E"/>
    <w:multiLevelType w:val="multilevel"/>
    <w:tmpl w:val="92FA03E2"/>
    <w:lvl w:ilvl="0">
      <w:start w:val="1"/>
      <w:numFmt w:val="lowerLetter"/>
      <w:lvlText w:val="%1."/>
      <w:lvlJc w:val="left"/>
      <w:pPr>
        <w:ind w:left="1791" w:hanging="360"/>
      </w:pPr>
    </w:lvl>
    <w:lvl w:ilvl="1">
      <w:start w:val="1"/>
      <w:numFmt w:val="lowerLetter"/>
      <w:lvlText w:val="%2."/>
      <w:lvlJc w:val="left"/>
      <w:pPr>
        <w:ind w:left="2511" w:hanging="360"/>
      </w:pPr>
    </w:lvl>
    <w:lvl w:ilvl="2">
      <w:start w:val="1"/>
      <w:numFmt w:val="lowerRoman"/>
      <w:lvlText w:val="%3."/>
      <w:lvlJc w:val="right"/>
      <w:pPr>
        <w:ind w:left="3231" w:hanging="180"/>
      </w:pPr>
    </w:lvl>
    <w:lvl w:ilvl="3">
      <w:start w:val="1"/>
      <w:numFmt w:val="decimal"/>
      <w:lvlText w:val="%4."/>
      <w:lvlJc w:val="left"/>
      <w:pPr>
        <w:ind w:left="3951" w:hanging="360"/>
      </w:pPr>
    </w:lvl>
    <w:lvl w:ilvl="4">
      <w:start w:val="1"/>
      <w:numFmt w:val="lowerLetter"/>
      <w:lvlText w:val="%5."/>
      <w:lvlJc w:val="left"/>
      <w:pPr>
        <w:ind w:left="4671" w:hanging="360"/>
      </w:pPr>
    </w:lvl>
    <w:lvl w:ilvl="5">
      <w:start w:val="1"/>
      <w:numFmt w:val="lowerRoman"/>
      <w:lvlText w:val="%6."/>
      <w:lvlJc w:val="right"/>
      <w:pPr>
        <w:ind w:left="5391" w:hanging="180"/>
      </w:pPr>
    </w:lvl>
    <w:lvl w:ilvl="6">
      <w:start w:val="1"/>
      <w:numFmt w:val="decimal"/>
      <w:lvlText w:val="%7."/>
      <w:lvlJc w:val="left"/>
      <w:pPr>
        <w:ind w:left="6111" w:hanging="360"/>
      </w:pPr>
    </w:lvl>
    <w:lvl w:ilvl="7">
      <w:start w:val="1"/>
      <w:numFmt w:val="lowerLetter"/>
      <w:lvlText w:val="%8."/>
      <w:lvlJc w:val="left"/>
      <w:pPr>
        <w:ind w:left="6831" w:hanging="360"/>
      </w:pPr>
    </w:lvl>
    <w:lvl w:ilvl="8">
      <w:start w:val="1"/>
      <w:numFmt w:val="lowerRoman"/>
      <w:lvlText w:val="%9."/>
      <w:lvlJc w:val="right"/>
      <w:pPr>
        <w:ind w:left="7551" w:hanging="180"/>
      </w:pPr>
    </w:lvl>
  </w:abstractNum>
  <w:abstractNum w:abstractNumId="39" w15:restartNumberingAfterBreak="0">
    <w:nsid w:val="4F2E53FE"/>
    <w:multiLevelType w:val="multilevel"/>
    <w:tmpl w:val="E9A88FC8"/>
    <w:lvl w:ilvl="0">
      <w:start w:val="1"/>
      <w:numFmt w:val="lowerLetter"/>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0" w15:restartNumberingAfterBreak="0">
    <w:nsid w:val="50947CA7"/>
    <w:multiLevelType w:val="multilevel"/>
    <w:tmpl w:val="E3E0BC18"/>
    <w:lvl w:ilvl="0">
      <w:start w:val="1"/>
      <w:numFmt w:val="decimal"/>
      <w:lvlText w:val="%1."/>
      <w:lvlJc w:val="left"/>
      <w:pPr>
        <w:ind w:left="1364" w:hanging="360"/>
      </w:pPr>
    </w:lvl>
    <w:lvl w:ilvl="1">
      <w:start w:val="1"/>
      <w:numFmt w:val="lowerLetter"/>
      <w:lvlText w:val="%2."/>
      <w:lvlJc w:val="left"/>
      <w:pPr>
        <w:ind w:left="2084" w:hanging="360"/>
      </w:pPr>
    </w:lvl>
    <w:lvl w:ilvl="2">
      <w:start w:val="1"/>
      <w:numFmt w:val="lowerRoman"/>
      <w:lvlText w:val="%3."/>
      <w:lvlJc w:val="right"/>
      <w:pPr>
        <w:ind w:left="2804" w:hanging="180"/>
      </w:pPr>
    </w:lvl>
    <w:lvl w:ilvl="3">
      <w:start w:val="1"/>
      <w:numFmt w:val="decimal"/>
      <w:lvlText w:val="%4."/>
      <w:lvlJc w:val="left"/>
      <w:pPr>
        <w:ind w:left="3524" w:hanging="360"/>
      </w:pPr>
    </w:lvl>
    <w:lvl w:ilvl="4">
      <w:start w:val="1"/>
      <w:numFmt w:val="lowerLetter"/>
      <w:lvlText w:val="%5."/>
      <w:lvlJc w:val="left"/>
      <w:pPr>
        <w:ind w:left="4244" w:hanging="360"/>
      </w:pPr>
    </w:lvl>
    <w:lvl w:ilvl="5">
      <w:start w:val="1"/>
      <w:numFmt w:val="lowerRoman"/>
      <w:lvlText w:val="%6."/>
      <w:lvlJc w:val="right"/>
      <w:pPr>
        <w:ind w:left="4964" w:hanging="180"/>
      </w:pPr>
    </w:lvl>
    <w:lvl w:ilvl="6">
      <w:start w:val="1"/>
      <w:numFmt w:val="decimal"/>
      <w:lvlText w:val="%7."/>
      <w:lvlJc w:val="left"/>
      <w:pPr>
        <w:ind w:left="5684" w:hanging="360"/>
      </w:pPr>
    </w:lvl>
    <w:lvl w:ilvl="7">
      <w:start w:val="1"/>
      <w:numFmt w:val="lowerLetter"/>
      <w:lvlText w:val="%8."/>
      <w:lvlJc w:val="left"/>
      <w:pPr>
        <w:ind w:left="6404" w:hanging="360"/>
      </w:pPr>
    </w:lvl>
    <w:lvl w:ilvl="8">
      <w:start w:val="1"/>
      <w:numFmt w:val="lowerRoman"/>
      <w:lvlText w:val="%9."/>
      <w:lvlJc w:val="right"/>
      <w:pPr>
        <w:ind w:left="7124" w:hanging="180"/>
      </w:pPr>
    </w:lvl>
  </w:abstractNum>
  <w:abstractNum w:abstractNumId="41" w15:restartNumberingAfterBreak="0">
    <w:nsid w:val="51A141E0"/>
    <w:multiLevelType w:val="multilevel"/>
    <w:tmpl w:val="C518D6E0"/>
    <w:lvl w:ilvl="0">
      <w:start w:val="1"/>
      <w:numFmt w:val="decimal"/>
      <w:lvlText w:val="%1."/>
      <w:lvlJc w:val="left"/>
      <w:pPr>
        <w:ind w:left="360" w:hanging="360"/>
      </w:pPr>
      <w:rPr>
        <w:strike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lowerLetter"/>
      <w:lvlText w:val="%4)"/>
      <w:lvlJc w:val="left"/>
      <w:pPr>
        <w:ind w:left="2520" w:hanging="360"/>
      </w:pPr>
    </w:lvl>
    <w:lvl w:ilvl="4">
      <w:start w:val="4"/>
      <w:numFmt w:val="bullet"/>
      <w:lvlText w:val="⮚"/>
      <w:lvlJc w:val="left"/>
      <w:pPr>
        <w:ind w:left="3240" w:hanging="360"/>
      </w:pPr>
      <w:rPr>
        <w:rFonts w:ascii="Noto Sans Symbols" w:eastAsia="Noto Sans Symbols" w:hAnsi="Noto Sans Symbols" w:cs="Noto Sans Symbols"/>
      </w:r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54325763"/>
    <w:multiLevelType w:val="multilevel"/>
    <w:tmpl w:val="52D8B638"/>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58BB589B"/>
    <w:multiLevelType w:val="multilevel"/>
    <w:tmpl w:val="EEE08EB6"/>
    <w:lvl w:ilvl="0">
      <w:start w:val="1"/>
      <w:numFmt w:val="decimal"/>
      <w:lvlText w:val="%1."/>
      <w:lvlJc w:val="left"/>
      <w:pPr>
        <w:ind w:left="360" w:hanging="360"/>
      </w:pPr>
      <w:rPr>
        <w:rFonts w:ascii="Montserrat" w:eastAsia="Montserrat" w:hAnsi="Montserrat" w:cs="Montserrat"/>
        <w:b/>
        <w:bCs/>
        <w:color w:val="000000"/>
        <w:sz w:val="22"/>
        <w:szCs w:val="22"/>
      </w:rPr>
    </w:lvl>
    <w:lvl w:ilvl="1">
      <w:numFmt w:val="bullet"/>
      <w:lvlText w:val="o"/>
      <w:lvlJc w:val="left"/>
      <w:pPr>
        <w:ind w:left="1080" w:hanging="361"/>
      </w:pPr>
      <w:rPr>
        <w:rFonts w:ascii="Courier New" w:eastAsia="Courier New" w:hAnsi="Courier New" w:cs="Courier New"/>
        <w:sz w:val="22"/>
        <w:szCs w:val="22"/>
      </w:rPr>
    </w:lvl>
    <w:lvl w:ilvl="2">
      <w:numFmt w:val="bullet"/>
      <w:lvlText w:val="•"/>
      <w:lvlJc w:val="left"/>
      <w:pPr>
        <w:ind w:left="1944" w:hanging="361"/>
      </w:pPr>
    </w:lvl>
    <w:lvl w:ilvl="3">
      <w:numFmt w:val="bullet"/>
      <w:lvlText w:val="•"/>
      <w:lvlJc w:val="left"/>
      <w:pPr>
        <w:ind w:left="2809" w:hanging="361"/>
      </w:pPr>
    </w:lvl>
    <w:lvl w:ilvl="4">
      <w:numFmt w:val="bullet"/>
      <w:lvlText w:val="•"/>
      <w:lvlJc w:val="left"/>
      <w:pPr>
        <w:ind w:left="3674" w:hanging="361"/>
      </w:pPr>
    </w:lvl>
    <w:lvl w:ilvl="5">
      <w:numFmt w:val="bullet"/>
      <w:lvlText w:val="•"/>
      <w:lvlJc w:val="left"/>
      <w:pPr>
        <w:ind w:left="4539" w:hanging="361"/>
      </w:pPr>
    </w:lvl>
    <w:lvl w:ilvl="6">
      <w:numFmt w:val="bullet"/>
      <w:lvlText w:val="•"/>
      <w:lvlJc w:val="left"/>
      <w:pPr>
        <w:ind w:left="5404" w:hanging="361"/>
      </w:pPr>
    </w:lvl>
    <w:lvl w:ilvl="7">
      <w:numFmt w:val="bullet"/>
      <w:lvlText w:val="•"/>
      <w:lvlJc w:val="left"/>
      <w:pPr>
        <w:ind w:left="6269" w:hanging="361"/>
      </w:pPr>
    </w:lvl>
    <w:lvl w:ilvl="8">
      <w:numFmt w:val="bullet"/>
      <w:lvlText w:val="•"/>
      <w:lvlJc w:val="left"/>
      <w:pPr>
        <w:ind w:left="7134" w:hanging="361"/>
      </w:pPr>
    </w:lvl>
  </w:abstractNum>
  <w:abstractNum w:abstractNumId="44" w15:restartNumberingAfterBreak="0">
    <w:nsid w:val="59252559"/>
    <w:multiLevelType w:val="multilevel"/>
    <w:tmpl w:val="E118F9F4"/>
    <w:lvl w:ilvl="0">
      <w:start w:val="1"/>
      <w:numFmt w:val="bullet"/>
      <w:lvlText w:val="●"/>
      <w:lvlJc w:val="left"/>
      <w:pPr>
        <w:ind w:left="720" w:firstLine="0"/>
      </w:pPr>
      <w:rPr>
        <w:rFonts w:ascii="Noto Sans Symbols" w:eastAsia="Noto Sans Symbols" w:hAnsi="Noto Sans Symbols" w:cs="Noto Sans Symbols"/>
      </w:rPr>
    </w:lvl>
    <w:lvl w:ilvl="1">
      <w:numFmt w:val="decimal"/>
      <w:lvlText w:val=""/>
      <w:lvlJc w:val="left"/>
      <w:pPr>
        <w:ind w:left="720" w:firstLine="0"/>
      </w:pPr>
    </w:lvl>
    <w:lvl w:ilvl="2">
      <w:numFmt w:val="decimal"/>
      <w:lvlText w:val=""/>
      <w:lvlJc w:val="left"/>
      <w:pPr>
        <w:ind w:left="720" w:firstLine="0"/>
      </w:pPr>
    </w:lvl>
    <w:lvl w:ilvl="3">
      <w:numFmt w:val="decimal"/>
      <w:lvlText w:val=""/>
      <w:lvlJc w:val="left"/>
      <w:pPr>
        <w:ind w:left="720" w:firstLine="0"/>
      </w:pPr>
    </w:lvl>
    <w:lvl w:ilvl="4">
      <w:numFmt w:val="decimal"/>
      <w:lvlText w:val=""/>
      <w:lvlJc w:val="left"/>
      <w:pPr>
        <w:ind w:left="720" w:firstLine="0"/>
      </w:pPr>
    </w:lvl>
    <w:lvl w:ilvl="5">
      <w:numFmt w:val="decimal"/>
      <w:lvlText w:val=""/>
      <w:lvlJc w:val="left"/>
      <w:pPr>
        <w:ind w:left="720" w:firstLine="0"/>
      </w:pPr>
    </w:lvl>
    <w:lvl w:ilvl="6">
      <w:numFmt w:val="decimal"/>
      <w:lvlText w:val=""/>
      <w:lvlJc w:val="left"/>
      <w:pPr>
        <w:ind w:left="720" w:firstLine="0"/>
      </w:pPr>
    </w:lvl>
    <w:lvl w:ilvl="7">
      <w:numFmt w:val="decimal"/>
      <w:lvlText w:val=""/>
      <w:lvlJc w:val="left"/>
      <w:pPr>
        <w:ind w:left="720" w:firstLine="0"/>
      </w:pPr>
    </w:lvl>
    <w:lvl w:ilvl="8">
      <w:numFmt w:val="decimal"/>
      <w:lvlText w:val=""/>
      <w:lvlJc w:val="left"/>
      <w:pPr>
        <w:ind w:left="720" w:firstLine="0"/>
      </w:pPr>
    </w:lvl>
  </w:abstractNum>
  <w:abstractNum w:abstractNumId="45" w15:restartNumberingAfterBreak="0">
    <w:nsid w:val="59640FB4"/>
    <w:multiLevelType w:val="multilevel"/>
    <w:tmpl w:val="5F607BF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FBD2B2C"/>
    <w:multiLevelType w:val="multilevel"/>
    <w:tmpl w:val="EB84BDB0"/>
    <w:lvl w:ilvl="0">
      <w:start w:val="1"/>
      <w:numFmt w:val="decimal"/>
      <w:lvlText w:val="%1."/>
      <w:lvlJc w:val="left"/>
      <w:pPr>
        <w:ind w:left="720" w:hanging="720"/>
      </w:pPr>
      <w:rPr>
        <w:i w:val="0"/>
        <w:iCs w:val="0"/>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47" w15:restartNumberingAfterBreak="0">
    <w:nsid w:val="609E4AD4"/>
    <w:multiLevelType w:val="multilevel"/>
    <w:tmpl w:val="EBCEEA86"/>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62A10010"/>
    <w:multiLevelType w:val="multilevel"/>
    <w:tmpl w:val="3896642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2D54CD2"/>
    <w:multiLevelType w:val="multilevel"/>
    <w:tmpl w:val="95FEA3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6A0343EF"/>
    <w:multiLevelType w:val="multilevel"/>
    <w:tmpl w:val="E52C7B50"/>
    <w:lvl w:ilvl="0">
      <w:start w:val="1"/>
      <w:numFmt w:val="decimal"/>
      <w:lvlText w:val="%1."/>
      <w:lvlJc w:val="left"/>
      <w:pPr>
        <w:ind w:left="360" w:hanging="360"/>
      </w:pPr>
      <w:rPr>
        <w:rFonts w:ascii="Montserrat" w:eastAsia="Montserrat" w:hAnsi="Montserrat" w:cs="Montserrat"/>
        <w:b/>
        <w:bCs/>
        <w:i w:val="0"/>
        <w:iCs w:val="0"/>
        <w:color w:val="1F3864"/>
        <w:sz w:val="24"/>
        <w:szCs w:val="24"/>
      </w:rPr>
    </w:lvl>
    <w:lvl w:ilvl="1">
      <w:start w:val="1"/>
      <w:numFmt w:val="decimal"/>
      <w:lvlText w:val="%1.%2."/>
      <w:lvlJc w:val="left"/>
      <w:pPr>
        <w:ind w:left="4680" w:hanging="720"/>
      </w:pPr>
      <w:rPr>
        <w:rFonts w:ascii="Montserrat" w:eastAsia="Montserrat" w:hAnsi="Montserrat" w:cs="Montserrat"/>
        <w:b/>
        <w:bCs/>
        <w:i w:val="0"/>
        <w:iCs w:val="0"/>
        <w:color w:val="1F4E79"/>
      </w:rPr>
    </w:lvl>
    <w:lvl w:ilvl="2">
      <w:start w:val="1"/>
      <w:numFmt w:val="decimal"/>
      <w:lvlText w:val="%1.%2.%3."/>
      <w:lvlJc w:val="left"/>
      <w:pPr>
        <w:ind w:left="1146" w:hanging="720"/>
      </w:pPr>
      <w:rPr>
        <w:rFonts w:ascii="Montserrat" w:eastAsia="Montserrat" w:hAnsi="Montserrat" w:cs="Montserrat"/>
        <w:b/>
        <w:bCs/>
        <w:i w:val="0"/>
        <w:iCs w:val="0"/>
        <w:color w:val="2F5496"/>
      </w:rPr>
    </w:lvl>
    <w:lvl w:ilvl="3">
      <w:start w:val="1"/>
      <w:numFmt w:val="decimal"/>
      <w:lvlText w:val="%1.%2.%3.%4."/>
      <w:lvlJc w:val="left"/>
      <w:pPr>
        <w:ind w:left="2700" w:hanging="1080"/>
      </w:pPr>
      <w:rPr>
        <w:rFonts w:ascii="Trebuchet MS" w:eastAsia="Trebuchet MS" w:hAnsi="Trebuchet MS" w:cs="Trebuchet MS"/>
        <w:b w:val="0"/>
        <w:bCs w:val="0"/>
        <w:i/>
        <w:iCs/>
      </w:rPr>
    </w:lvl>
    <w:lvl w:ilvl="4">
      <w:start w:val="1"/>
      <w:numFmt w:val="decimal"/>
      <w:lvlText w:val="%1.%2.%3.%4.%5."/>
      <w:lvlJc w:val="left"/>
      <w:pPr>
        <w:ind w:left="3060" w:hanging="1440"/>
      </w:pPr>
      <w:rPr>
        <w:rFonts w:ascii="Trebuchet MS" w:eastAsia="Trebuchet MS" w:hAnsi="Trebuchet MS" w:cs="Trebuchet MS"/>
        <w:b w:val="0"/>
        <w:bCs w:val="0"/>
        <w:i/>
        <w:iCs/>
      </w:rPr>
    </w:lvl>
    <w:lvl w:ilvl="5">
      <w:start w:val="1"/>
      <w:numFmt w:val="decimal"/>
      <w:lvlText w:val="%1.%2.%3.%4.%5.%6."/>
      <w:lvlJc w:val="left"/>
      <w:pPr>
        <w:ind w:left="3060" w:hanging="1440"/>
      </w:pPr>
      <w:rPr>
        <w:rFonts w:ascii="Trebuchet MS" w:eastAsia="Trebuchet MS" w:hAnsi="Trebuchet MS" w:cs="Trebuchet MS"/>
        <w:b w:val="0"/>
        <w:bCs w:val="0"/>
        <w:i/>
        <w:iCs/>
      </w:rPr>
    </w:lvl>
    <w:lvl w:ilvl="6">
      <w:start w:val="1"/>
      <w:numFmt w:val="decimal"/>
      <w:lvlText w:val="%1.%2.%3.%4.%5.%6.%7."/>
      <w:lvlJc w:val="left"/>
      <w:pPr>
        <w:ind w:left="3420" w:hanging="1800"/>
      </w:pPr>
      <w:rPr>
        <w:rFonts w:ascii="Trebuchet MS" w:eastAsia="Trebuchet MS" w:hAnsi="Trebuchet MS" w:cs="Trebuchet MS"/>
        <w:b w:val="0"/>
        <w:bCs w:val="0"/>
        <w:i/>
        <w:iCs/>
      </w:rPr>
    </w:lvl>
    <w:lvl w:ilvl="7">
      <w:start w:val="1"/>
      <w:numFmt w:val="decimal"/>
      <w:lvlText w:val="%1.%2.%3.%4.%5.%6.%7.%8."/>
      <w:lvlJc w:val="left"/>
      <w:pPr>
        <w:ind w:left="3780" w:hanging="2160"/>
      </w:pPr>
      <w:rPr>
        <w:rFonts w:ascii="Trebuchet MS" w:eastAsia="Trebuchet MS" w:hAnsi="Trebuchet MS" w:cs="Trebuchet MS"/>
        <w:b w:val="0"/>
        <w:bCs w:val="0"/>
        <w:i/>
        <w:iCs/>
      </w:rPr>
    </w:lvl>
    <w:lvl w:ilvl="8">
      <w:start w:val="1"/>
      <w:numFmt w:val="decimal"/>
      <w:lvlText w:val="%1.%2.%3.%4.%5.%6.%7.%8.%9."/>
      <w:lvlJc w:val="left"/>
      <w:pPr>
        <w:ind w:left="3780" w:hanging="2160"/>
      </w:pPr>
      <w:rPr>
        <w:rFonts w:ascii="Trebuchet MS" w:eastAsia="Trebuchet MS" w:hAnsi="Trebuchet MS" w:cs="Trebuchet MS"/>
        <w:b w:val="0"/>
        <w:bCs w:val="0"/>
        <w:i/>
        <w:iCs/>
      </w:rPr>
    </w:lvl>
  </w:abstractNum>
  <w:abstractNum w:abstractNumId="51" w15:restartNumberingAfterBreak="0">
    <w:nsid w:val="6E806818"/>
    <w:multiLevelType w:val="multilevel"/>
    <w:tmpl w:val="575495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77A07EE2"/>
    <w:multiLevelType w:val="multilevel"/>
    <w:tmpl w:val="F0F8E1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782E4650"/>
    <w:multiLevelType w:val="multilevel"/>
    <w:tmpl w:val="3E3E27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7AD35660"/>
    <w:multiLevelType w:val="multilevel"/>
    <w:tmpl w:val="E36075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7C867489"/>
    <w:multiLevelType w:val="multilevel"/>
    <w:tmpl w:val="0E2028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7DEC118A"/>
    <w:multiLevelType w:val="multilevel"/>
    <w:tmpl w:val="0F6E3A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7E35165E"/>
    <w:multiLevelType w:val="multilevel"/>
    <w:tmpl w:val="835CE63E"/>
    <w:lvl w:ilvl="0">
      <w:start w:val="1"/>
      <w:numFmt w:val="bullet"/>
      <w:lvlText w:val="●"/>
      <w:lvlJc w:val="left"/>
      <w:pPr>
        <w:ind w:left="4320" w:hanging="360"/>
      </w:pPr>
      <w:rPr>
        <w:rFonts w:ascii="Noto Sans Symbols" w:eastAsia="Noto Sans Symbols" w:hAnsi="Noto Sans Symbols" w:cs="Noto Sans Symbols"/>
        <w:color w:val="000000"/>
      </w:rPr>
    </w:lvl>
    <w:lvl w:ilvl="1">
      <w:start w:val="1"/>
      <w:numFmt w:val="bullet"/>
      <w:lvlText w:val="o"/>
      <w:lvlJc w:val="left"/>
      <w:pPr>
        <w:ind w:left="5040" w:hanging="360"/>
      </w:pPr>
      <w:rPr>
        <w:rFonts w:ascii="Courier New" w:eastAsia="Courier New" w:hAnsi="Courier New" w:cs="Courier New"/>
      </w:rPr>
    </w:lvl>
    <w:lvl w:ilvl="2">
      <w:start w:val="1"/>
      <w:numFmt w:val="bullet"/>
      <w:lvlText w:val="▪"/>
      <w:lvlJc w:val="left"/>
      <w:pPr>
        <w:ind w:left="5760" w:hanging="360"/>
      </w:pPr>
      <w:rPr>
        <w:rFonts w:ascii="Noto Sans Symbols" w:eastAsia="Noto Sans Symbols" w:hAnsi="Noto Sans Symbols" w:cs="Noto Sans Symbols"/>
      </w:rPr>
    </w:lvl>
    <w:lvl w:ilvl="3">
      <w:start w:val="1"/>
      <w:numFmt w:val="bullet"/>
      <w:lvlText w:val="●"/>
      <w:lvlJc w:val="left"/>
      <w:pPr>
        <w:ind w:left="6480" w:hanging="360"/>
      </w:pPr>
      <w:rPr>
        <w:rFonts w:ascii="Noto Sans Symbols" w:eastAsia="Noto Sans Symbols" w:hAnsi="Noto Sans Symbols" w:cs="Noto Sans Symbols"/>
      </w:rPr>
    </w:lvl>
    <w:lvl w:ilvl="4">
      <w:start w:val="1"/>
      <w:numFmt w:val="bullet"/>
      <w:lvlText w:val="o"/>
      <w:lvlJc w:val="left"/>
      <w:pPr>
        <w:ind w:left="7200" w:hanging="360"/>
      </w:pPr>
      <w:rPr>
        <w:rFonts w:ascii="Courier New" w:eastAsia="Courier New" w:hAnsi="Courier New" w:cs="Courier New"/>
      </w:rPr>
    </w:lvl>
    <w:lvl w:ilvl="5">
      <w:start w:val="1"/>
      <w:numFmt w:val="bullet"/>
      <w:lvlText w:val="▪"/>
      <w:lvlJc w:val="left"/>
      <w:pPr>
        <w:ind w:left="7920" w:hanging="360"/>
      </w:pPr>
      <w:rPr>
        <w:rFonts w:ascii="Noto Sans Symbols" w:eastAsia="Noto Sans Symbols" w:hAnsi="Noto Sans Symbols" w:cs="Noto Sans Symbols"/>
      </w:rPr>
    </w:lvl>
    <w:lvl w:ilvl="6">
      <w:start w:val="1"/>
      <w:numFmt w:val="bullet"/>
      <w:lvlText w:val="●"/>
      <w:lvlJc w:val="left"/>
      <w:pPr>
        <w:ind w:left="8640" w:hanging="360"/>
      </w:pPr>
      <w:rPr>
        <w:rFonts w:ascii="Noto Sans Symbols" w:eastAsia="Noto Sans Symbols" w:hAnsi="Noto Sans Symbols" w:cs="Noto Sans Symbols"/>
      </w:rPr>
    </w:lvl>
    <w:lvl w:ilvl="7">
      <w:start w:val="1"/>
      <w:numFmt w:val="bullet"/>
      <w:lvlText w:val="o"/>
      <w:lvlJc w:val="left"/>
      <w:pPr>
        <w:ind w:left="9360" w:hanging="360"/>
      </w:pPr>
      <w:rPr>
        <w:rFonts w:ascii="Courier New" w:eastAsia="Courier New" w:hAnsi="Courier New" w:cs="Courier New"/>
      </w:rPr>
    </w:lvl>
    <w:lvl w:ilvl="8">
      <w:start w:val="1"/>
      <w:numFmt w:val="bullet"/>
      <w:lvlText w:val="▪"/>
      <w:lvlJc w:val="left"/>
      <w:pPr>
        <w:ind w:left="10080" w:hanging="360"/>
      </w:pPr>
      <w:rPr>
        <w:rFonts w:ascii="Noto Sans Symbols" w:eastAsia="Noto Sans Symbols" w:hAnsi="Noto Sans Symbols" w:cs="Noto Sans Symbols"/>
      </w:rPr>
    </w:lvl>
  </w:abstractNum>
  <w:abstractNum w:abstractNumId="58" w15:restartNumberingAfterBreak="0">
    <w:nsid w:val="7FC61B3D"/>
    <w:multiLevelType w:val="multilevel"/>
    <w:tmpl w:val="773CD044"/>
    <w:lvl w:ilvl="0">
      <w:start w:val="1"/>
      <w:numFmt w:val="lowerRoman"/>
      <w:lvlText w:val="%1."/>
      <w:lvlJc w:val="righ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9" w15:restartNumberingAfterBreak="0">
    <w:nsid w:val="7FF248F9"/>
    <w:multiLevelType w:val="multilevel"/>
    <w:tmpl w:val="5B240DBA"/>
    <w:lvl w:ilvl="0">
      <w:start w:val="1"/>
      <w:numFmt w:val="bullet"/>
      <w:lvlText w:val="●"/>
      <w:lvlJc w:val="left"/>
      <w:pPr>
        <w:ind w:left="1004" w:hanging="360"/>
      </w:pPr>
      <w:rPr>
        <w:rFonts w:ascii="Noto Sans Symbols" w:eastAsia="Noto Sans Symbols" w:hAnsi="Noto Sans Symbols" w:cs="Noto Sans Symbols"/>
        <w:color w:val="000000"/>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num w:numId="1" w16cid:durableId="129054453">
    <w:abstractNumId w:val="53"/>
  </w:num>
  <w:num w:numId="2" w16cid:durableId="1083335946">
    <w:abstractNumId w:val="8"/>
  </w:num>
  <w:num w:numId="3" w16cid:durableId="1101216201">
    <w:abstractNumId w:val="29"/>
  </w:num>
  <w:num w:numId="4" w16cid:durableId="1960261354">
    <w:abstractNumId w:val="39"/>
  </w:num>
  <w:num w:numId="5" w16cid:durableId="1143279888">
    <w:abstractNumId w:val="6"/>
  </w:num>
  <w:num w:numId="6" w16cid:durableId="1540511381">
    <w:abstractNumId w:val="49"/>
  </w:num>
  <w:num w:numId="7" w16cid:durableId="1427846168">
    <w:abstractNumId w:val="10"/>
  </w:num>
  <w:num w:numId="8" w16cid:durableId="2094276069">
    <w:abstractNumId w:val="9"/>
  </w:num>
  <w:num w:numId="9" w16cid:durableId="1477601963">
    <w:abstractNumId w:val="5"/>
  </w:num>
  <w:num w:numId="10" w16cid:durableId="1200582926">
    <w:abstractNumId w:val="28"/>
  </w:num>
  <w:num w:numId="11" w16cid:durableId="112749530">
    <w:abstractNumId w:val="25"/>
  </w:num>
  <w:num w:numId="12" w16cid:durableId="1323194946">
    <w:abstractNumId w:val="38"/>
  </w:num>
  <w:num w:numId="13" w16cid:durableId="1411540661">
    <w:abstractNumId w:val="18"/>
  </w:num>
  <w:num w:numId="14" w16cid:durableId="781190200">
    <w:abstractNumId w:val="19"/>
  </w:num>
  <w:num w:numId="15" w16cid:durableId="262807649">
    <w:abstractNumId w:val="33"/>
  </w:num>
  <w:num w:numId="16" w16cid:durableId="17314422">
    <w:abstractNumId w:val="52"/>
  </w:num>
  <w:num w:numId="17" w16cid:durableId="229194667">
    <w:abstractNumId w:val="31"/>
  </w:num>
  <w:num w:numId="18" w16cid:durableId="1931504529">
    <w:abstractNumId w:val="42"/>
  </w:num>
  <w:num w:numId="19" w16cid:durableId="1521773777">
    <w:abstractNumId w:val="0"/>
  </w:num>
  <w:num w:numId="20" w16cid:durableId="905336118">
    <w:abstractNumId w:val="22"/>
  </w:num>
  <w:num w:numId="21" w16cid:durableId="2072924489">
    <w:abstractNumId w:val="46"/>
  </w:num>
  <w:num w:numId="22" w16cid:durableId="1150561989">
    <w:abstractNumId w:val="16"/>
  </w:num>
  <w:num w:numId="23" w16cid:durableId="1826816097">
    <w:abstractNumId w:val="54"/>
  </w:num>
  <w:num w:numId="24" w16cid:durableId="211842973">
    <w:abstractNumId w:val="41"/>
  </w:num>
  <w:num w:numId="25" w16cid:durableId="1017464440">
    <w:abstractNumId w:val="11"/>
  </w:num>
  <w:num w:numId="26" w16cid:durableId="572473605">
    <w:abstractNumId w:val="34"/>
  </w:num>
  <w:num w:numId="27" w16cid:durableId="189269756">
    <w:abstractNumId w:val="35"/>
  </w:num>
  <w:num w:numId="28" w16cid:durableId="138152637">
    <w:abstractNumId w:val="4"/>
  </w:num>
  <w:num w:numId="29" w16cid:durableId="777682062">
    <w:abstractNumId w:val="40"/>
  </w:num>
  <w:num w:numId="30" w16cid:durableId="1651056591">
    <w:abstractNumId w:val="1"/>
  </w:num>
  <w:num w:numId="31" w16cid:durableId="225260333">
    <w:abstractNumId w:val="17"/>
  </w:num>
  <w:num w:numId="32" w16cid:durableId="696543445">
    <w:abstractNumId w:val="2"/>
  </w:num>
  <w:num w:numId="33" w16cid:durableId="1850022393">
    <w:abstractNumId w:val="57"/>
  </w:num>
  <w:num w:numId="34" w16cid:durableId="1497962015">
    <w:abstractNumId w:val="3"/>
  </w:num>
  <w:num w:numId="35" w16cid:durableId="832643581">
    <w:abstractNumId w:val="20"/>
  </w:num>
  <w:num w:numId="36" w16cid:durableId="71584828">
    <w:abstractNumId w:val="7"/>
  </w:num>
  <w:num w:numId="37" w16cid:durableId="1172985682">
    <w:abstractNumId w:val="15"/>
  </w:num>
  <w:num w:numId="38" w16cid:durableId="1034692757">
    <w:abstractNumId w:val="44"/>
  </w:num>
  <w:num w:numId="39" w16cid:durableId="670376366">
    <w:abstractNumId w:val="59"/>
  </w:num>
  <w:num w:numId="40" w16cid:durableId="79569170">
    <w:abstractNumId w:val="37"/>
  </w:num>
  <w:num w:numId="41" w16cid:durableId="369039548">
    <w:abstractNumId w:val="14"/>
  </w:num>
  <w:num w:numId="42" w16cid:durableId="2008097217">
    <w:abstractNumId w:val="23"/>
  </w:num>
  <w:num w:numId="43" w16cid:durableId="1487472865">
    <w:abstractNumId w:val="51"/>
  </w:num>
  <w:num w:numId="44" w16cid:durableId="207495699">
    <w:abstractNumId w:val="12"/>
  </w:num>
  <w:num w:numId="45" w16cid:durableId="1638216072">
    <w:abstractNumId w:val="55"/>
  </w:num>
  <w:num w:numId="46" w16cid:durableId="208763795">
    <w:abstractNumId w:val="56"/>
  </w:num>
  <w:num w:numId="47" w16cid:durableId="250941204">
    <w:abstractNumId w:val="24"/>
  </w:num>
  <w:num w:numId="48" w16cid:durableId="640618160">
    <w:abstractNumId w:val="27"/>
  </w:num>
  <w:num w:numId="49" w16cid:durableId="938679436">
    <w:abstractNumId w:val="47"/>
  </w:num>
  <w:num w:numId="50" w16cid:durableId="393552862">
    <w:abstractNumId w:val="36"/>
  </w:num>
  <w:num w:numId="51" w16cid:durableId="1542328896">
    <w:abstractNumId w:val="43"/>
  </w:num>
  <w:num w:numId="52" w16cid:durableId="1198540160">
    <w:abstractNumId w:val="32"/>
  </w:num>
  <w:num w:numId="53" w16cid:durableId="148711601">
    <w:abstractNumId w:val="30"/>
  </w:num>
  <w:num w:numId="54" w16cid:durableId="535311999">
    <w:abstractNumId w:val="48"/>
  </w:num>
  <w:num w:numId="55" w16cid:durableId="1629780462">
    <w:abstractNumId w:val="58"/>
  </w:num>
  <w:num w:numId="56" w16cid:durableId="606738859">
    <w:abstractNumId w:val="50"/>
  </w:num>
  <w:num w:numId="57" w16cid:durableId="833837874">
    <w:abstractNumId w:val="26"/>
  </w:num>
  <w:num w:numId="58" w16cid:durableId="60101361">
    <w:abstractNumId w:val="13"/>
  </w:num>
  <w:num w:numId="59" w16cid:durableId="1737359572">
    <w:abstractNumId w:val="45"/>
  </w:num>
  <w:num w:numId="60" w16cid:durableId="139685494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5FF2"/>
    <w:rsid w:val="00003838"/>
    <w:rsid w:val="000501C8"/>
    <w:rsid w:val="00054D14"/>
    <w:rsid w:val="000C5C6A"/>
    <w:rsid w:val="000D6434"/>
    <w:rsid w:val="000E150F"/>
    <w:rsid w:val="001A29A0"/>
    <w:rsid w:val="001A7CA4"/>
    <w:rsid w:val="002B56E9"/>
    <w:rsid w:val="002E3DE6"/>
    <w:rsid w:val="002F0412"/>
    <w:rsid w:val="002F2249"/>
    <w:rsid w:val="00344D65"/>
    <w:rsid w:val="00347026"/>
    <w:rsid w:val="003A37B5"/>
    <w:rsid w:val="00422D9E"/>
    <w:rsid w:val="00441182"/>
    <w:rsid w:val="004724B7"/>
    <w:rsid w:val="004F11A5"/>
    <w:rsid w:val="005061A6"/>
    <w:rsid w:val="00526B5C"/>
    <w:rsid w:val="00557E8F"/>
    <w:rsid w:val="00593060"/>
    <w:rsid w:val="005E2CE7"/>
    <w:rsid w:val="005F454D"/>
    <w:rsid w:val="00680509"/>
    <w:rsid w:val="006E7C05"/>
    <w:rsid w:val="006F76EF"/>
    <w:rsid w:val="00706728"/>
    <w:rsid w:val="00744297"/>
    <w:rsid w:val="007A1744"/>
    <w:rsid w:val="008358AF"/>
    <w:rsid w:val="008514CE"/>
    <w:rsid w:val="00853254"/>
    <w:rsid w:val="009036DD"/>
    <w:rsid w:val="00A04574"/>
    <w:rsid w:val="00A47F3B"/>
    <w:rsid w:val="00AC4CD3"/>
    <w:rsid w:val="00B36A10"/>
    <w:rsid w:val="00BB35C1"/>
    <w:rsid w:val="00BB5FF2"/>
    <w:rsid w:val="00BD0FD6"/>
    <w:rsid w:val="00BD4071"/>
    <w:rsid w:val="00C30EC1"/>
    <w:rsid w:val="00DF1260"/>
    <w:rsid w:val="00E0200B"/>
    <w:rsid w:val="00E3397C"/>
    <w:rsid w:val="00E40E6C"/>
    <w:rsid w:val="00E67F2D"/>
    <w:rsid w:val="00E864BD"/>
    <w:rsid w:val="00E9656C"/>
    <w:rsid w:val="00F31593"/>
    <w:rsid w:val="00F5053F"/>
    <w:rsid w:val="00F64E8B"/>
    <w:rsid w:val="00F70159"/>
    <w:rsid w:val="00FB4D2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4C34B9"/>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r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color w:val="2F5496"/>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Montserrat" w:eastAsia="Montserrat" w:hAnsi="Montserrat" w:cs="Montserrat"/>
      <w:color w:val="2F5496"/>
      <w:sz w:val="22"/>
      <w:szCs w:val="22"/>
    </w:rPr>
  </w:style>
  <w:style w:type="paragraph" w:styleId="Heading3">
    <w:name w:val="heading 3"/>
    <w:basedOn w:val="Normal"/>
    <w:next w:val="Normal"/>
    <w:link w:val="Heading3Char"/>
    <w:uiPriority w:val="9"/>
    <w:unhideWhenUsed/>
    <w:qFormat/>
    <w:pPr>
      <w:keepNext/>
      <w:keepLines/>
      <w:spacing w:before="40"/>
      <w:outlineLvl w:val="2"/>
    </w:pPr>
    <w:rPr>
      <w:color w:val="1F3863"/>
    </w:rPr>
  </w:style>
  <w:style w:type="paragraph" w:styleId="Heading4">
    <w:name w:val="heading 4"/>
    <w:basedOn w:val="Normal"/>
    <w:next w:val="Normal"/>
    <w:link w:val="Heading4Char"/>
    <w:uiPriority w:val="9"/>
    <w:semiHidden/>
    <w:unhideWhenUsed/>
    <w:qFormat/>
    <w:pPr>
      <w:keepNext/>
      <w:keepLines/>
      <w:spacing w:before="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40"/>
      <w:outlineLvl w:val="4"/>
    </w:pPr>
    <w:rPr>
      <w:color w:val="2F5496"/>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paragraph" w:styleId="Heading8">
    <w:name w:val="heading 8"/>
    <w:basedOn w:val="Normal"/>
    <w:next w:val="Normal"/>
    <w:link w:val="Heading8Char"/>
    <w:unhideWhenUsed/>
    <w:qFormat/>
    <w:rsid w:val="00AF0787"/>
    <w:pPr>
      <w:keepNext/>
      <w:keepLines/>
      <w:widowControl w:val="0"/>
      <w:autoSpaceDE w:val="0"/>
      <w:autoSpaceDN w:val="0"/>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0290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1F0B98"/>
    <w:rPr>
      <w:rFonts w:ascii="Montserrat" w:eastAsiaTheme="majorEastAsia" w:hAnsi="Montserrat" w:cstheme="majorBidi"/>
      <w:color w:val="2F5496" w:themeColor="accent1" w:themeShade="BF"/>
      <w:sz w:val="22"/>
      <w:szCs w:val="26"/>
    </w:rPr>
  </w:style>
  <w:style w:type="character" w:customStyle="1" w:styleId="Heading3Char">
    <w:name w:val="Heading 3 Char"/>
    <w:basedOn w:val="DefaultParagraphFont"/>
    <w:link w:val="Heading3"/>
    <w:uiPriority w:val="9"/>
    <w:rsid w:val="00E02901"/>
    <w:rPr>
      <w:rFonts w:asciiTheme="majorHAnsi" w:eastAsiaTheme="majorEastAsia" w:hAnsiTheme="majorHAnsi" w:cstheme="majorBidi"/>
      <w:color w:val="1F3763" w:themeColor="accent1" w:themeShade="7F"/>
    </w:rPr>
  </w:style>
  <w:style w:type="character" w:customStyle="1" w:styleId="Heading8Char">
    <w:name w:val="Heading 8 Char"/>
    <w:basedOn w:val="DefaultParagraphFont"/>
    <w:link w:val="Heading8"/>
    <w:rsid w:val="00AF0787"/>
    <w:rPr>
      <w:rFonts w:asciiTheme="majorHAnsi" w:eastAsiaTheme="majorEastAsia" w:hAnsiTheme="majorHAnsi" w:cstheme="majorBidi"/>
      <w:color w:val="272727" w:themeColor="text1" w:themeTint="D8"/>
      <w:sz w:val="21"/>
      <w:szCs w:val="21"/>
      <w:lang w:val="ro-RO"/>
    </w:rPr>
  </w:style>
  <w:style w:type="paragraph" w:styleId="Header">
    <w:name w:val="header"/>
    <w:basedOn w:val="Normal"/>
    <w:link w:val="HeaderChar"/>
    <w:uiPriority w:val="99"/>
    <w:unhideWhenUsed/>
    <w:rsid w:val="00AC4DFE"/>
    <w:pPr>
      <w:tabs>
        <w:tab w:val="center" w:pos="4513"/>
        <w:tab w:val="right" w:pos="9026"/>
      </w:tabs>
    </w:pPr>
  </w:style>
  <w:style w:type="character" w:customStyle="1" w:styleId="HeaderChar">
    <w:name w:val="Header Char"/>
    <w:basedOn w:val="DefaultParagraphFont"/>
    <w:link w:val="Header"/>
    <w:uiPriority w:val="99"/>
    <w:rsid w:val="00AC4DFE"/>
  </w:style>
  <w:style w:type="paragraph" w:styleId="Footer">
    <w:name w:val="footer"/>
    <w:basedOn w:val="Normal"/>
    <w:link w:val="FooterChar"/>
    <w:uiPriority w:val="99"/>
    <w:unhideWhenUsed/>
    <w:rsid w:val="00AC4DFE"/>
    <w:pPr>
      <w:tabs>
        <w:tab w:val="center" w:pos="4513"/>
        <w:tab w:val="right" w:pos="9026"/>
      </w:tabs>
    </w:pPr>
  </w:style>
  <w:style w:type="character" w:customStyle="1" w:styleId="FooterChar">
    <w:name w:val="Footer Char"/>
    <w:basedOn w:val="DefaultParagraphFont"/>
    <w:link w:val="Footer"/>
    <w:uiPriority w:val="99"/>
    <w:rsid w:val="00AC4DFE"/>
  </w:style>
  <w:style w:type="paragraph" w:styleId="NormalWeb">
    <w:name w:val="Normal (Web)"/>
    <w:basedOn w:val="Normal"/>
    <w:uiPriority w:val="99"/>
    <w:unhideWhenUsed/>
    <w:rsid w:val="00D13F81"/>
    <w:pPr>
      <w:spacing w:before="100" w:beforeAutospacing="1" w:after="100" w:afterAutospacing="1"/>
    </w:pPr>
    <w:rPr>
      <w:rFonts w:ascii="Times New Roman" w:eastAsia="Times New Roman" w:hAnsi="Times New Roman" w:cs="Times New Roman"/>
      <w:lang w:eastAsia="en-GB"/>
    </w:rPr>
  </w:style>
  <w:style w:type="character" w:styleId="PageNumber">
    <w:name w:val="page number"/>
    <w:basedOn w:val="DefaultParagraphFont"/>
    <w:uiPriority w:val="99"/>
    <w:semiHidden/>
    <w:unhideWhenUsed/>
    <w:rsid w:val="00AF0787"/>
  </w:style>
  <w:style w:type="character" w:styleId="Hyperlink">
    <w:name w:val="Hyperlink"/>
    <w:basedOn w:val="DefaultParagraphFont"/>
    <w:uiPriority w:val="99"/>
    <w:unhideWhenUsed/>
    <w:rsid w:val="00E02901"/>
    <w:rPr>
      <w:color w:val="0563C1" w:themeColor="hyperlink"/>
      <w:u w:val="single"/>
    </w:rPr>
  </w:style>
  <w:style w:type="character" w:customStyle="1" w:styleId="UnresolvedMention1">
    <w:name w:val="Unresolved Mention1"/>
    <w:basedOn w:val="DefaultParagraphFont"/>
    <w:uiPriority w:val="99"/>
    <w:semiHidden/>
    <w:unhideWhenUsed/>
    <w:rsid w:val="00E02901"/>
    <w:rPr>
      <w:color w:val="605E5C"/>
      <w:shd w:val="clear" w:color="auto" w:fill="E1DFDD"/>
    </w:rPr>
  </w:style>
  <w:style w:type="paragraph" w:styleId="TOC1">
    <w:name w:val="toc 1"/>
    <w:basedOn w:val="Normal"/>
    <w:next w:val="Normal"/>
    <w:autoRedefine/>
    <w:uiPriority w:val="39"/>
    <w:qFormat/>
    <w:rsid w:val="00146D65"/>
    <w:pPr>
      <w:tabs>
        <w:tab w:val="left" w:pos="660"/>
        <w:tab w:val="right" w:leader="dot" w:pos="9771"/>
      </w:tabs>
      <w:spacing w:before="60"/>
      <w:jc w:val="both"/>
    </w:pPr>
    <w:rPr>
      <w:rFonts w:ascii="Montserrat" w:hAnsi="Montserrat" w:cs="Carlito"/>
      <w:b/>
      <w:iCs/>
      <w:sz w:val="22"/>
      <w:szCs w:val="22"/>
      <w:shd w:val="clear" w:color="auto" w:fill="C6D9F1"/>
      <w:lang w:val="en-US"/>
    </w:rPr>
  </w:style>
  <w:style w:type="paragraph" w:styleId="TOC2">
    <w:name w:val="toc 2"/>
    <w:basedOn w:val="Normal"/>
    <w:next w:val="Normal"/>
    <w:autoRedefine/>
    <w:uiPriority w:val="39"/>
    <w:qFormat/>
    <w:rsid w:val="00C81322"/>
    <w:pPr>
      <w:tabs>
        <w:tab w:val="left" w:pos="880"/>
        <w:tab w:val="right" w:leader="dot" w:pos="9771"/>
      </w:tabs>
      <w:spacing w:before="120" w:after="120"/>
    </w:pPr>
    <w:rPr>
      <w:rFonts w:ascii="Montserrat" w:eastAsia="SimSun" w:hAnsi="Montserrat" w:cs="Carlito"/>
      <w:b/>
      <w:bCs/>
      <w:iCs/>
      <w:sz w:val="22"/>
      <w:szCs w:val="22"/>
      <w:lang w:val="it-IT"/>
    </w:rPr>
  </w:style>
  <w:style w:type="paragraph" w:styleId="TOC3">
    <w:name w:val="toc 3"/>
    <w:basedOn w:val="Normal"/>
    <w:next w:val="Normal"/>
    <w:autoRedefine/>
    <w:uiPriority w:val="39"/>
    <w:qFormat/>
    <w:rsid w:val="00EF6294"/>
    <w:pPr>
      <w:tabs>
        <w:tab w:val="left" w:pos="567"/>
        <w:tab w:val="right" w:leader="dot" w:pos="9771"/>
      </w:tabs>
      <w:ind w:left="142" w:hanging="142"/>
    </w:pPr>
    <w:rPr>
      <w:rFonts w:ascii="Carlito" w:hAnsi="Carlito" w:cs="Carlito"/>
      <w:sz w:val="22"/>
      <w:szCs w:val="22"/>
      <w:lang w:val="en-US"/>
    </w:rPr>
  </w:style>
  <w:style w:type="paragraph" w:customStyle="1" w:styleId="marked">
    <w:name w:val="marked"/>
    <w:basedOn w:val="Normal"/>
    <w:rsid w:val="00EF6294"/>
    <w:pPr>
      <w:pBdr>
        <w:left w:val="single" w:sz="4" w:space="4" w:color="808080"/>
      </w:pBdr>
      <w:spacing w:before="60" w:after="60"/>
      <w:ind w:left="1620"/>
      <w:jc w:val="both"/>
    </w:pPr>
    <w:rPr>
      <w:rFonts w:ascii="Carlito" w:hAnsi="Carlito" w:cs="Carlito"/>
      <w:sz w:val="22"/>
      <w:szCs w:val="22"/>
      <w:lang w:val="en-US"/>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FootnoteTextChar1"/>
    <w:uiPriority w:val="99"/>
    <w:qFormat/>
    <w:rsid w:val="00EF6294"/>
    <w:rPr>
      <w:rFonts w:ascii="Carlito" w:hAnsi="Carlito" w:cs="Carlito"/>
      <w:sz w:val="16"/>
      <w:szCs w:val="20"/>
      <w:lang w:val="en-US"/>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EF6294"/>
    <w:rPr>
      <w:rFonts w:ascii="Carlito" w:hAnsi="Carlito" w:cs="Carlito"/>
      <w:sz w:val="16"/>
      <w:szCs w:val="20"/>
      <w:lang w:val="en-US"/>
    </w:rPr>
  </w:style>
  <w:style w:type="character" w:customStyle="1" w:styleId="FootnoteTextChar">
    <w:name w:val="Footnote Text Char"/>
    <w:aliases w:val="fn Char Char"/>
    <w:basedOn w:val="DefaultParagraphFont"/>
    <w:uiPriority w:val="99"/>
    <w:qFormat/>
    <w:rsid w:val="00EF6294"/>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EF6294"/>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EF6294"/>
    <w:pPr>
      <w:spacing w:after="160" w:line="240" w:lineRule="exact"/>
    </w:pPr>
    <w:rPr>
      <w:vertAlign w:val="superscript"/>
    </w:rPr>
  </w:style>
  <w:style w:type="character" w:styleId="CommentReference">
    <w:name w:val="annotation reference"/>
    <w:uiPriority w:val="99"/>
    <w:qFormat/>
    <w:rsid w:val="00EF6294"/>
    <w:rPr>
      <w:sz w:val="16"/>
      <w:szCs w:val="16"/>
    </w:rPr>
  </w:style>
  <w:style w:type="paragraph" w:styleId="CommentText">
    <w:name w:val="annotation text"/>
    <w:basedOn w:val="Normal"/>
    <w:link w:val="CommentTextChar"/>
    <w:uiPriority w:val="99"/>
    <w:qFormat/>
    <w:rsid w:val="00EF6294"/>
    <w:pPr>
      <w:spacing w:before="120" w:after="120"/>
    </w:pPr>
    <w:rPr>
      <w:rFonts w:ascii="Carlito" w:hAnsi="Carlito" w:cs="Carlito"/>
      <w:sz w:val="22"/>
      <w:szCs w:val="20"/>
      <w:lang w:val="en-US"/>
    </w:rPr>
  </w:style>
  <w:style w:type="character" w:customStyle="1" w:styleId="CommentTextChar">
    <w:name w:val="Comment Text Char"/>
    <w:basedOn w:val="DefaultParagraphFont"/>
    <w:link w:val="CommentText"/>
    <w:uiPriority w:val="99"/>
    <w:qFormat/>
    <w:rsid w:val="00EF6294"/>
    <w:rPr>
      <w:rFonts w:ascii="Carlito" w:hAnsi="Carlito" w:cs="Carlito"/>
      <w:sz w:val="22"/>
      <w:szCs w:val="20"/>
      <w:lang w:val="en-US"/>
    </w:rPr>
  </w:style>
  <w:style w:type="character" w:customStyle="1" w:styleId="Text1Char">
    <w:name w:val="Text 1 Char"/>
    <w:link w:val="Text1"/>
    <w:locked/>
    <w:rsid w:val="00EF6294"/>
  </w:style>
  <w:style w:type="paragraph" w:customStyle="1" w:styleId="Text1">
    <w:name w:val="Text 1"/>
    <w:basedOn w:val="Normal"/>
    <w:link w:val="Text1Char"/>
    <w:qFormat/>
    <w:rsid w:val="00EF6294"/>
    <w:pPr>
      <w:spacing w:before="120" w:after="120"/>
      <w:ind w:left="850"/>
      <w:jc w:val="both"/>
    </w:pPr>
  </w:style>
  <w:style w:type="character" w:customStyle="1" w:styleId="CommentSubjectChar">
    <w:name w:val="Comment Subject Char"/>
    <w:basedOn w:val="CommentTextChar"/>
    <w:link w:val="CommentSubject"/>
    <w:uiPriority w:val="99"/>
    <w:semiHidden/>
    <w:rsid w:val="00EF6294"/>
    <w:rPr>
      <w:rFonts w:ascii="Carlito" w:hAnsi="Carlito" w:cs="Carlito"/>
      <w:b/>
      <w:bCs/>
      <w:sz w:val="22"/>
      <w:szCs w:val="20"/>
      <w:lang w:val="en-US"/>
    </w:rPr>
  </w:style>
  <w:style w:type="paragraph" w:styleId="CommentSubject">
    <w:name w:val="annotation subject"/>
    <w:basedOn w:val="CommentText"/>
    <w:next w:val="CommentText"/>
    <w:link w:val="CommentSubjectChar"/>
    <w:uiPriority w:val="99"/>
    <w:semiHidden/>
    <w:unhideWhenUsed/>
    <w:rsid w:val="00EF6294"/>
    <w:rPr>
      <w:b/>
      <w:bC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1"/>
    <w:uiPriority w:val="34"/>
    <w:qFormat/>
    <w:rsid w:val="00EF6294"/>
    <w:pPr>
      <w:spacing w:before="120" w:after="120"/>
      <w:ind w:left="720"/>
      <w:contextualSpacing/>
    </w:pPr>
    <w:rPr>
      <w:rFonts w:ascii="Carlito" w:hAnsi="Carlito" w:cs="Carlito"/>
      <w:sz w:val="22"/>
      <w:szCs w:val="22"/>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link w:val="ListParagraph"/>
    <w:uiPriority w:val="34"/>
    <w:qFormat/>
    <w:locked/>
    <w:rsid w:val="00EF6294"/>
    <w:rPr>
      <w:rFonts w:ascii="Carlito" w:hAnsi="Carlito" w:cs="Carlito"/>
      <w:sz w:val="22"/>
      <w:szCs w:val="22"/>
      <w:lang w:val="en-US"/>
    </w:rPr>
  </w:style>
  <w:style w:type="character" w:customStyle="1" w:styleId="5NormalChar">
    <w:name w:val="5 Normal Char"/>
    <w:link w:val="5Normal"/>
    <w:locked/>
    <w:rsid w:val="00EF6294"/>
    <w:rPr>
      <w:rFonts w:ascii="Verdana" w:hAnsi="Verdana"/>
      <w:spacing w:val="-2"/>
      <w:lang w:val="en-GB" w:eastAsia="en-GB"/>
    </w:rPr>
  </w:style>
  <w:style w:type="paragraph" w:customStyle="1" w:styleId="5Normal">
    <w:name w:val="5 Normal"/>
    <w:basedOn w:val="Normal"/>
    <w:link w:val="5NormalChar"/>
    <w:qFormat/>
    <w:rsid w:val="00EF6294"/>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spacing w:val="-2"/>
      <w:lang w:val="en-GB" w:eastAsia="en-GB"/>
    </w:rPr>
  </w:style>
  <w:style w:type="paragraph" w:styleId="BalloonText">
    <w:name w:val="Balloon Text"/>
    <w:basedOn w:val="Normal"/>
    <w:link w:val="BalloonTextChar"/>
    <w:uiPriority w:val="99"/>
    <w:semiHidden/>
    <w:unhideWhenUsed/>
    <w:rsid w:val="00EF6294"/>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EF6294"/>
    <w:rPr>
      <w:rFonts w:ascii="Segoe UI" w:hAnsi="Segoe UI" w:cs="Segoe UI"/>
      <w:sz w:val="18"/>
      <w:szCs w:val="18"/>
      <w:lang w:val="en-US"/>
    </w:rPr>
  </w:style>
  <w:style w:type="paragraph" w:customStyle="1" w:styleId="criterii">
    <w:name w:val="criterii"/>
    <w:basedOn w:val="Normal"/>
    <w:rsid w:val="00EF6294"/>
    <w:pPr>
      <w:shd w:val="clear" w:color="auto" w:fill="E6E6E6"/>
      <w:spacing w:before="240" w:after="120"/>
      <w:jc w:val="both"/>
    </w:pPr>
    <w:rPr>
      <w:rFonts w:ascii="Carlito" w:hAnsi="Carlito" w:cs="Carlito"/>
      <w:b/>
      <w:bCs/>
      <w:snapToGrid w:val="0"/>
      <w:sz w:val="22"/>
      <w:szCs w:val="22"/>
      <w:lang w:val="en-US"/>
    </w:rPr>
  </w:style>
  <w:style w:type="paragraph" w:customStyle="1" w:styleId="al">
    <w:name w:val="a_l"/>
    <w:basedOn w:val="Normal"/>
    <w:rsid w:val="00EF6294"/>
    <w:pPr>
      <w:spacing w:before="100" w:beforeAutospacing="1" w:after="100" w:afterAutospacing="1"/>
    </w:pPr>
    <w:rPr>
      <w:rFonts w:ascii="Times New Roman" w:hAnsi="Times New Roman" w:cs="Carlito"/>
      <w:szCs w:val="22"/>
      <w:lang w:val="en-US"/>
    </w:rPr>
  </w:style>
  <w:style w:type="paragraph" w:customStyle="1" w:styleId="Normal1">
    <w:name w:val="Normal1"/>
    <w:basedOn w:val="Normal"/>
    <w:rsid w:val="00EF6294"/>
    <w:pPr>
      <w:spacing w:before="60" w:after="60"/>
      <w:jc w:val="both"/>
    </w:pPr>
    <w:rPr>
      <w:rFonts w:ascii="Carlito" w:hAnsi="Carlito" w:cs="Carlito"/>
      <w:sz w:val="22"/>
      <w:szCs w:val="22"/>
      <w:lang w:val="en-US"/>
    </w:rPr>
  </w:style>
  <w:style w:type="paragraph" w:customStyle="1" w:styleId="maintext">
    <w:name w:val="maintext"/>
    <w:basedOn w:val="Normal"/>
    <w:rsid w:val="00EF6294"/>
    <w:pPr>
      <w:spacing w:before="120" w:after="120"/>
      <w:jc w:val="both"/>
    </w:pPr>
    <w:rPr>
      <w:rFonts w:ascii="Arial" w:hAnsi="Arial" w:cs="Arial"/>
      <w:sz w:val="22"/>
      <w:szCs w:val="28"/>
      <w:lang w:val="en-US"/>
    </w:rPr>
  </w:style>
  <w:style w:type="paragraph" w:customStyle="1" w:styleId="txt">
    <w:name w:val="txt"/>
    <w:basedOn w:val="Normal"/>
    <w:link w:val="txtChar"/>
    <w:qFormat/>
    <w:rsid w:val="00EF6294"/>
    <w:pPr>
      <w:spacing w:before="240" w:after="120"/>
      <w:jc w:val="both"/>
    </w:pPr>
    <w:rPr>
      <w:rFonts w:ascii="Arial" w:eastAsia="Trebuchet MS" w:hAnsi="Arial" w:cs="Trebuchet MS"/>
      <w:sz w:val="22"/>
      <w:szCs w:val="20"/>
      <w:lang w:val="en-US"/>
    </w:rPr>
  </w:style>
  <w:style w:type="character" w:customStyle="1" w:styleId="txtChar">
    <w:name w:val="txt Char"/>
    <w:link w:val="txt"/>
    <w:rsid w:val="00EF6294"/>
    <w:rPr>
      <w:rFonts w:ascii="Arial" w:eastAsia="Trebuchet MS" w:hAnsi="Arial" w:cs="Trebuchet MS"/>
      <w:sz w:val="22"/>
      <w:szCs w:val="20"/>
      <w:lang w:val="en-US"/>
    </w:rPr>
  </w:style>
  <w:style w:type="paragraph" w:styleId="HTMLPreformatted">
    <w:name w:val="HTML Preformatted"/>
    <w:basedOn w:val="Normal"/>
    <w:link w:val="HTMLPreformattedChar"/>
    <w:uiPriority w:val="99"/>
    <w:semiHidden/>
    <w:unhideWhenUsed/>
    <w:rsid w:val="00EF6294"/>
    <w:rPr>
      <w:rFonts w:ascii="Consolas" w:hAnsi="Consolas" w:cs="Carlito"/>
      <w:sz w:val="22"/>
      <w:szCs w:val="20"/>
      <w:lang w:val="en-US"/>
    </w:rPr>
  </w:style>
  <w:style w:type="character" w:customStyle="1" w:styleId="HTMLPreformattedChar">
    <w:name w:val="HTML Preformatted Char"/>
    <w:basedOn w:val="DefaultParagraphFont"/>
    <w:link w:val="HTMLPreformatted"/>
    <w:uiPriority w:val="99"/>
    <w:semiHidden/>
    <w:rsid w:val="00EF6294"/>
    <w:rPr>
      <w:rFonts w:ascii="Consolas" w:hAnsi="Consolas" w:cs="Carlito"/>
      <w:sz w:val="22"/>
      <w:szCs w:val="20"/>
      <w:lang w:val="en-US"/>
    </w:rPr>
  </w:style>
  <w:style w:type="paragraph" w:customStyle="1" w:styleId="Default">
    <w:name w:val="Default"/>
    <w:rsid w:val="00EF6294"/>
    <w:pPr>
      <w:autoSpaceDE w:val="0"/>
      <w:autoSpaceDN w:val="0"/>
      <w:adjustRightInd w:val="0"/>
    </w:pPr>
    <w:rPr>
      <w:rFonts w:ascii="Times New Roman" w:hAnsi="Times New Roman" w:cs="Times New Roman"/>
      <w:color w:val="000000"/>
      <w:lang w:val="en-GB"/>
    </w:rPr>
  </w:style>
  <w:style w:type="paragraph" w:styleId="EndnoteText">
    <w:name w:val="endnote text"/>
    <w:basedOn w:val="Normal"/>
    <w:link w:val="EndnoteTextChar"/>
    <w:uiPriority w:val="99"/>
    <w:semiHidden/>
    <w:unhideWhenUsed/>
    <w:rsid w:val="00EF6294"/>
    <w:rPr>
      <w:rFonts w:ascii="Carlito" w:hAnsi="Carlito" w:cs="Carlito"/>
      <w:sz w:val="22"/>
      <w:szCs w:val="20"/>
      <w:lang w:val="en-US"/>
    </w:rPr>
  </w:style>
  <w:style w:type="character" w:customStyle="1" w:styleId="EndnoteTextChar">
    <w:name w:val="Endnote Text Char"/>
    <w:basedOn w:val="DefaultParagraphFont"/>
    <w:link w:val="EndnoteText"/>
    <w:uiPriority w:val="99"/>
    <w:semiHidden/>
    <w:rsid w:val="00EF6294"/>
    <w:rPr>
      <w:rFonts w:ascii="Carlito" w:hAnsi="Carlito" w:cs="Carlito"/>
      <w:sz w:val="22"/>
      <w:szCs w:val="20"/>
      <w:lang w:val="en-US"/>
    </w:rPr>
  </w:style>
  <w:style w:type="character" w:styleId="EndnoteReference">
    <w:name w:val="endnote reference"/>
    <w:basedOn w:val="DefaultParagraphFont"/>
    <w:uiPriority w:val="99"/>
    <w:semiHidden/>
    <w:unhideWhenUsed/>
    <w:rsid w:val="00EF6294"/>
    <w:rPr>
      <w:vertAlign w:val="superscript"/>
    </w:rPr>
  </w:style>
  <w:style w:type="paragraph" w:styleId="BodyText">
    <w:name w:val="Body Text"/>
    <w:basedOn w:val="Normal"/>
    <w:link w:val="BodyTextChar"/>
    <w:uiPriority w:val="99"/>
    <w:semiHidden/>
    <w:unhideWhenUsed/>
    <w:rsid w:val="00EF6294"/>
    <w:pPr>
      <w:spacing w:before="120" w:after="60"/>
    </w:pPr>
    <w:rPr>
      <w:rFonts w:ascii="Arial" w:hAnsi="Arial" w:cs="Arial"/>
      <w:sz w:val="20"/>
      <w:szCs w:val="20"/>
      <w:lang w:val="en-GB"/>
    </w:rPr>
  </w:style>
  <w:style w:type="character" w:customStyle="1" w:styleId="BodyTextChar">
    <w:name w:val="Body Text Char"/>
    <w:basedOn w:val="DefaultParagraphFont"/>
    <w:link w:val="BodyText"/>
    <w:uiPriority w:val="99"/>
    <w:semiHidden/>
    <w:rsid w:val="00EF6294"/>
    <w:rPr>
      <w:rFonts w:ascii="Arial" w:hAnsi="Arial" w:cs="Arial"/>
      <w:sz w:val="20"/>
      <w:szCs w:val="20"/>
      <w:lang w:val="en-GB"/>
    </w:rPr>
  </w:style>
  <w:style w:type="paragraph" w:customStyle="1" w:styleId="bullet">
    <w:name w:val="bullet"/>
    <w:basedOn w:val="Normal"/>
    <w:qFormat/>
    <w:rsid w:val="00EF6294"/>
    <w:pPr>
      <w:numPr>
        <w:numId w:val="2"/>
      </w:numPr>
      <w:spacing w:before="120" w:after="120"/>
      <w:jc w:val="both"/>
    </w:pPr>
    <w:rPr>
      <w:rFonts w:ascii="Trebuchet MS" w:hAnsi="Trebuchet MS"/>
      <w:sz w:val="20"/>
      <w:szCs w:val="20"/>
      <w:lang w:val="en-GB"/>
    </w:rPr>
  </w:style>
  <w:style w:type="paragraph" w:styleId="TOC8">
    <w:name w:val="toc 8"/>
    <w:basedOn w:val="Normal"/>
    <w:autoRedefine/>
    <w:uiPriority w:val="39"/>
    <w:unhideWhenUsed/>
    <w:rsid w:val="00F83C17"/>
    <w:pPr>
      <w:tabs>
        <w:tab w:val="num" w:pos="3600"/>
      </w:tabs>
      <w:spacing w:before="120" w:after="120"/>
      <w:ind w:left="3600" w:hanging="360"/>
      <w:jc w:val="both"/>
    </w:pPr>
    <w:rPr>
      <w:rFonts w:ascii="Trebuchet MS" w:hAnsi="Trebuchet MS"/>
      <w:sz w:val="20"/>
      <w:szCs w:val="20"/>
      <w:lang w:val="en-GB"/>
    </w:rPr>
  </w:style>
  <w:style w:type="character" w:customStyle="1" w:styleId="MeniuneNerezolvat1">
    <w:name w:val="Mențiune Nerezolvat1"/>
    <w:basedOn w:val="DefaultParagraphFont"/>
    <w:uiPriority w:val="99"/>
    <w:semiHidden/>
    <w:unhideWhenUsed/>
    <w:rsid w:val="009002E1"/>
    <w:rPr>
      <w:color w:val="605E5C"/>
      <w:shd w:val="clear" w:color="auto" w:fill="E1DFDD"/>
    </w:rPr>
  </w:style>
  <w:style w:type="character" w:styleId="FollowedHyperlink">
    <w:name w:val="FollowedHyperlink"/>
    <w:basedOn w:val="DefaultParagraphFont"/>
    <w:uiPriority w:val="99"/>
    <w:semiHidden/>
    <w:unhideWhenUsed/>
    <w:rsid w:val="0086353E"/>
    <w:rPr>
      <w:color w:val="954F72" w:themeColor="followedHyperlink"/>
      <w:u w:val="single"/>
    </w:rPr>
  </w:style>
  <w:style w:type="paragraph" w:customStyle="1" w:styleId="bulletX">
    <w:name w:val="bulletX"/>
    <w:basedOn w:val="Normal"/>
    <w:rsid w:val="00FA304C"/>
    <w:pPr>
      <w:numPr>
        <w:numId w:val="3"/>
      </w:numPr>
      <w:autoSpaceDE w:val="0"/>
      <w:autoSpaceDN w:val="0"/>
      <w:adjustRightInd w:val="0"/>
      <w:spacing w:before="120" w:after="120"/>
    </w:pPr>
    <w:rPr>
      <w:rFonts w:ascii="Arial,Bold" w:eastAsia="Trebuchet MS" w:hAnsi="Arial,Bold" w:cs="Arial"/>
      <w:sz w:val="20"/>
      <w:szCs w:val="22"/>
    </w:rPr>
  </w:style>
  <w:style w:type="table" w:styleId="TableGrid">
    <w:name w:val="Table Grid"/>
    <w:basedOn w:val="TableNormal"/>
    <w:uiPriority w:val="39"/>
    <w:rsid w:val="005721E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F0B98"/>
    <w:pPr>
      <w:spacing w:line="259" w:lineRule="auto"/>
      <w:outlineLvl w:val="9"/>
    </w:pPr>
    <w:rPr>
      <w:lang w:val="en-US"/>
    </w:rPr>
  </w:style>
  <w:style w:type="paragraph" w:styleId="Revision">
    <w:name w:val="Revision"/>
    <w:hidden/>
    <w:uiPriority w:val="99"/>
    <w:semiHidden/>
    <w:rsid w:val="00C5121C"/>
  </w:style>
  <w:style w:type="table" w:styleId="GridTable1Light-Accent1">
    <w:name w:val="Grid Table 1 Light Accent 1"/>
    <w:basedOn w:val="TableNormal"/>
    <w:uiPriority w:val="46"/>
    <w:rsid w:val="0082769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27694"/>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827694"/>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5">
    <w:name w:val="Grid Table 2 Accent 5"/>
    <w:basedOn w:val="TableNormal"/>
    <w:uiPriority w:val="47"/>
    <w:rsid w:val="00827694"/>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3-Accent1">
    <w:name w:val="Grid Table 3 Accent 1"/>
    <w:basedOn w:val="TableNormal"/>
    <w:uiPriority w:val="48"/>
    <w:rsid w:val="00827694"/>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5">
    <w:name w:val="Grid Table 3 Accent 5"/>
    <w:basedOn w:val="TableNormal"/>
    <w:uiPriority w:val="48"/>
    <w:rsid w:val="0082769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5Dark-Accent5">
    <w:name w:val="Grid Table 5 Dark Accent 5"/>
    <w:basedOn w:val="TableNormal"/>
    <w:uiPriority w:val="50"/>
    <w:rsid w:val="008276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3-Accent5">
    <w:name w:val="List Table 3 Accent 5"/>
    <w:basedOn w:val="TableNormal"/>
    <w:uiPriority w:val="48"/>
    <w:rsid w:val="00827694"/>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PlainTable1">
    <w:name w:val="Plain Table 1"/>
    <w:basedOn w:val="TableNormal"/>
    <w:uiPriority w:val="41"/>
    <w:rsid w:val="0082769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82769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4">
    <w:name w:val="toc 4"/>
    <w:basedOn w:val="Normal"/>
    <w:next w:val="Normal"/>
    <w:autoRedefine/>
    <w:uiPriority w:val="39"/>
    <w:unhideWhenUsed/>
    <w:rsid w:val="000F49FF"/>
    <w:pPr>
      <w:spacing w:after="100" w:line="259" w:lineRule="auto"/>
      <w:ind w:left="660"/>
    </w:pPr>
    <w:rPr>
      <w:rFonts w:eastAsiaTheme="minorEastAsia"/>
      <w:kern w:val="2"/>
      <w:sz w:val="22"/>
      <w:szCs w:val="22"/>
      <w:lang w:val="en-GB" w:eastAsia="en-GB" w:bidi="he-IL"/>
    </w:rPr>
  </w:style>
  <w:style w:type="paragraph" w:styleId="TOC5">
    <w:name w:val="toc 5"/>
    <w:basedOn w:val="Normal"/>
    <w:next w:val="Normal"/>
    <w:autoRedefine/>
    <w:uiPriority w:val="39"/>
    <w:unhideWhenUsed/>
    <w:rsid w:val="000F49FF"/>
    <w:pPr>
      <w:spacing w:after="100" w:line="259" w:lineRule="auto"/>
      <w:ind w:left="880"/>
    </w:pPr>
    <w:rPr>
      <w:rFonts w:eastAsiaTheme="minorEastAsia"/>
      <w:kern w:val="2"/>
      <w:sz w:val="22"/>
      <w:szCs w:val="22"/>
      <w:lang w:val="en-GB" w:eastAsia="en-GB" w:bidi="he-IL"/>
    </w:rPr>
  </w:style>
  <w:style w:type="paragraph" w:styleId="TOC6">
    <w:name w:val="toc 6"/>
    <w:basedOn w:val="Normal"/>
    <w:next w:val="Normal"/>
    <w:autoRedefine/>
    <w:uiPriority w:val="39"/>
    <w:unhideWhenUsed/>
    <w:rsid w:val="000F49FF"/>
    <w:pPr>
      <w:spacing w:after="100" w:line="259" w:lineRule="auto"/>
      <w:ind w:left="1100"/>
    </w:pPr>
    <w:rPr>
      <w:rFonts w:eastAsiaTheme="minorEastAsia"/>
      <w:kern w:val="2"/>
      <w:sz w:val="22"/>
      <w:szCs w:val="22"/>
      <w:lang w:val="en-GB" w:eastAsia="en-GB" w:bidi="he-IL"/>
    </w:rPr>
  </w:style>
  <w:style w:type="paragraph" w:styleId="TOC7">
    <w:name w:val="toc 7"/>
    <w:basedOn w:val="Normal"/>
    <w:next w:val="Normal"/>
    <w:autoRedefine/>
    <w:uiPriority w:val="39"/>
    <w:unhideWhenUsed/>
    <w:rsid w:val="000F49FF"/>
    <w:pPr>
      <w:spacing w:after="100" w:line="259" w:lineRule="auto"/>
      <w:ind w:left="1320"/>
    </w:pPr>
    <w:rPr>
      <w:rFonts w:eastAsiaTheme="minorEastAsia"/>
      <w:kern w:val="2"/>
      <w:sz w:val="22"/>
      <w:szCs w:val="22"/>
      <w:lang w:val="en-GB" w:eastAsia="en-GB" w:bidi="he-IL"/>
    </w:rPr>
  </w:style>
  <w:style w:type="paragraph" w:styleId="TOC9">
    <w:name w:val="toc 9"/>
    <w:basedOn w:val="Normal"/>
    <w:next w:val="Normal"/>
    <w:autoRedefine/>
    <w:uiPriority w:val="39"/>
    <w:unhideWhenUsed/>
    <w:rsid w:val="000F49FF"/>
    <w:pPr>
      <w:spacing w:after="100" w:line="259" w:lineRule="auto"/>
      <w:ind w:left="1760"/>
    </w:pPr>
    <w:rPr>
      <w:rFonts w:eastAsiaTheme="minorEastAsia"/>
      <w:kern w:val="2"/>
      <w:sz w:val="22"/>
      <w:szCs w:val="22"/>
      <w:lang w:val="en-GB" w:eastAsia="en-GB" w:bidi="he-IL"/>
    </w:rPr>
  </w:style>
  <w:style w:type="character" w:customStyle="1" w:styleId="tli1">
    <w:name w:val="tli1"/>
    <w:basedOn w:val="DefaultParagraphFont"/>
    <w:rsid w:val="00121EB2"/>
  </w:style>
  <w:style w:type="character" w:customStyle="1" w:styleId="UnresolvedMention2">
    <w:name w:val="Unresolved Mention2"/>
    <w:basedOn w:val="DefaultParagraphFont"/>
    <w:uiPriority w:val="99"/>
    <w:semiHidden/>
    <w:unhideWhenUsed/>
    <w:rsid w:val="00F74B10"/>
    <w:rPr>
      <w:color w:val="605E5C"/>
      <w:shd w:val="clear" w:color="auto" w:fill="E1DFDD"/>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basedOn w:val="DefaultParagraphFont"/>
    <w:uiPriority w:val="34"/>
    <w:qFormat/>
    <w:locked/>
    <w:rsid w:val="00B341F2"/>
    <w:rPr>
      <w:rFonts w:ascii="Calibri" w:hAnsi="Calibri" w:cs="Calibri"/>
    </w:rPr>
  </w:style>
  <w:style w:type="paragraph" w:styleId="PlainText">
    <w:name w:val="Plain Text"/>
    <w:basedOn w:val="Normal"/>
    <w:link w:val="PlainTextChar"/>
    <w:uiPriority w:val="99"/>
    <w:unhideWhenUsed/>
    <w:rsid w:val="00D025BE"/>
    <w:rPr>
      <w:rFonts w:eastAsia="Times New Roman"/>
      <w:sz w:val="22"/>
      <w:szCs w:val="21"/>
      <w:lang w:bidi="he-IL"/>
    </w:rPr>
  </w:style>
  <w:style w:type="character" w:customStyle="1" w:styleId="PlainTextChar">
    <w:name w:val="Plain Text Char"/>
    <w:basedOn w:val="DefaultParagraphFont"/>
    <w:link w:val="PlainText"/>
    <w:uiPriority w:val="99"/>
    <w:rsid w:val="00D025BE"/>
    <w:rPr>
      <w:rFonts w:ascii="Calibri" w:eastAsia="Times New Roman" w:hAnsi="Calibri"/>
      <w:sz w:val="22"/>
      <w:szCs w:val="21"/>
      <w:lang w:bidi="he-IL"/>
    </w:rPr>
  </w:style>
  <w:style w:type="character" w:customStyle="1" w:styleId="Heading5Char">
    <w:name w:val="Heading 5 Char"/>
    <w:basedOn w:val="DefaultParagraphFont"/>
    <w:link w:val="Heading5"/>
    <w:uiPriority w:val="9"/>
    <w:semiHidden/>
    <w:rsid w:val="001D152F"/>
    <w:rPr>
      <w:rFonts w:asciiTheme="majorHAnsi" w:eastAsiaTheme="majorEastAsia" w:hAnsiTheme="majorHAnsi" w:cstheme="majorBidi"/>
      <w:noProof/>
      <w:color w:val="2F5496" w:themeColor="accent1" w:themeShade="BF"/>
    </w:rPr>
  </w:style>
  <w:style w:type="character" w:customStyle="1" w:styleId="Heading4Char">
    <w:name w:val="Heading 4 Char"/>
    <w:basedOn w:val="DefaultParagraphFont"/>
    <w:link w:val="Heading4"/>
    <w:uiPriority w:val="9"/>
    <w:semiHidden/>
    <w:rsid w:val="00FA4523"/>
    <w:rPr>
      <w:rFonts w:asciiTheme="majorHAnsi" w:eastAsiaTheme="majorEastAsia" w:hAnsiTheme="majorHAnsi" w:cstheme="majorBidi"/>
      <w:i/>
      <w:iCs/>
      <w:noProof/>
      <w:color w:val="2F5496" w:themeColor="accent1" w:themeShade="BF"/>
    </w:rPr>
  </w:style>
  <w:style w:type="character" w:customStyle="1" w:styleId="apple-tab-span">
    <w:name w:val="apple-tab-span"/>
    <w:basedOn w:val="DefaultParagraphFont"/>
    <w:rsid w:val="00572C65"/>
  </w:style>
  <w:style w:type="character" w:styleId="Strong">
    <w:name w:val="Strong"/>
    <w:basedOn w:val="DefaultParagraphFont"/>
    <w:uiPriority w:val="22"/>
    <w:qFormat/>
    <w:rsid w:val="00BD74BF"/>
    <w:rPr>
      <w:b/>
      <w:bCs/>
    </w:rPr>
  </w:style>
  <w:style w:type="table" w:customStyle="1" w:styleId="5">
    <w:name w:val="5"/>
    <w:basedOn w:val="TableNormal"/>
    <w:rsid w:val="009F2399"/>
    <w:tblPr>
      <w:tblStyleRowBandSize w:val="1"/>
      <w:tblStyleColBandSize w:val="1"/>
      <w:tblCellMar>
        <w:left w:w="115" w:type="dxa"/>
        <w:right w:w="115" w:type="dxa"/>
      </w:tblCellMar>
    </w:tblPr>
  </w:style>
  <w:style w:type="character" w:customStyle="1" w:styleId="ListparagrafCaracter">
    <w:name w:val="Listă paragraf Caracter"/>
    <w:aliases w:val="List Paragraph compact Caracter,Normal bullet 2 Caracter,Paragraphe de liste 2 Caracter,Reference list Caracter,Bullet list Caracter,Numbered List Caracter,List Paragraph1 Caracter,1st level - Bullet List Paragraph Caracter"/>
    <w:basedOn w:val="DefaultParagraphFont"/>
    <w:uiPriority w:val="34"/>
    <w:locked/>
    <w:rsid w:val="00942A02"/>
  </w:style>
  <w:style w:type="table" w:customStyle="1" w:styleId="19">
    <w:name w:val="19"/>
    <w:basedOn w:val="TableNormal"/>
    <w:rsid w:val="009B2FA4"/>
    <w:rPr>
      <w:sz w:val="22"/>
      <w:szCs w:val="22"/>
    </w:rPr>
    <w:tblPr>
      <w:tblStyleRowBandSize w:val="1"/>
      <w:tblStyleColBandSize w:val="1"/>
      <w:tblCellMar>
        <w:top w:w="100" w:type="dxa"/>
        <w:left w:w="100" w:type="dxa"/>
        <w:bottom w:w="100" w:type="dxa"/>
        <w:right w:w="100" w:type="dxa"/>
      </w:tblCellMar>
    </w:tblPr>
  </w:style>
  <w:style w:type="table" w:customStyle="1" w:styleId="12">
    <w:name w:val="12"/>
    <w:basedOn w:val="TableNormal"/>
    <w:rsid w:val="00F8753A"/>
    <w:rPr>
      <w:sz w:val="22"/>
      <w:szCs w:val="22"/>
    </w:rPr>
    <w:tblPr>
      <w:tblStyleRowBandSize w:val="1"/>
      <w:tblStyleColBandSize w:val="1"/>
      <w:tblCellMar>
        <w:top w:w="100" w:type="dxa"/>
        <w:left w:w="100" w:type="dxa"/>
        <w:bottom w:w="100" w:type="dxa"/>
        <w:right w:w="100" w:type="dxa"/>
      </w:tblCellMar>
    </w:tblPr>
  </w:style>
  <w:style w:type="table" w:customStyle="1" w:styleId="22">
    <w:name w:val="22"/>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21">
    <w:name w:val="21"/>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20">
    <w:name w:val="20"/>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18">
    <w:name w:val="18"/>
    <w:basedOn w:val="TableNormal"/>
    <w:tblPr>
      <w:tblStyleRowBandSize w:val="1"/>
      <w:tblStyleColBandSize w:val="1"/>
      <w:tblCellMar>
        <w:left w:w="115" w:type="dxa"/>
        <w:right w:w="115"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tblPr>
      <w:tblStyleRowBandSize w:val="1"/>
      <w:tblStyleColBandSize w:val="1"/>
      <w:tblCellMar>
        <w:left w:w="115" w:type="dxa"/>
        <w:right w:w="115" w:type="dxa"/>
      </w:tblCellMar>
    </w:tbl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115" w:type="dxa"/>
        <w:right w:w="115" w:type="dxa"/>
      </w:tblCellMar>
    </w:tblPr>
  </w:style>
  <w:style w:type="table" w:customStyle="1" w:styleId="11">
    <w:name w:val="11"/>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10">
    <w:name w:val="10"/>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6">
    <w:name w:val="6"/>
    <w:basedOn w:val="TableNormal"/>
    <w:tblPr>
      <w:tblStyleRowBandSize w:val="1"/>
      <w:tblStyleColBandSize w:val="1"/>
      <w:tblCellMar>
        <w:left w:w="115" w:type="dxa"/>
        <w:right w:w="115" w:type="dxa"/>
      </w:tblCellMar>
    </w:tblPr>
  </w:style>
  <w:style w:type="table" w:customStyle="1" w:styleId="4">
    <w:name w:val="4"/>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3">
    <w:name w:val="3"/>
    <w:basedOn w:val="TableNormal"/>
    <w:tblPr>
      <w:tblStyleRowBandSize w:val="1"/>
      <w:tblStyleColBandSize w:val="1"/>
      <w:tblCellMar>
        <w:left w:w="0" w:type="dxa"/>
        <w:right w:w="0"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paragraph" w:styleId="Caption">
    <w:name w:val="caption"/>
    <w:basedOn w:val="Normal"/>
    <w:next w:val="Normal"/>
    <w:uiPriority w:val="35"/>
    <w:unhideWhenUsed/>
    <w:qFormat/>
    <w:rsid w:val="00106025"/>
    <w:pPr>
      <w:spacing w:after="200"/>
    </w:pPr>
    <w:rPr>
      <w:i/>
      <w:iCs/>
      <w:color w:val="44546A" w:themeColor="text2"/>
      <w:sz w:val="18"/>
      <w:szCs w:val="18"/>
    </w:rPr>
  </w:style>
  <w:style w:type="character" w:customStyle="1" w:styleId="UnresolvedMention3">
    <w:name w:val="Unresolved Mention3"/>
    <w:basedOn w:val="DefaultParagraphFont"/>
    <w:uiPriority w:val="99"/>
    <w:semiHidden/>
    <w:unhideWhenUsed/>
    <w:rsid w:val="00FC63AD"/>
    <w:rPr>
      <w:color w:val="605E5C"/>
      <w:shd w:val="clear" w:color="auto" w:fill="E1DFDD"/>
    </w:rPr>
  </w:style>
  <w:style w:type="table" w:customStyle="1" w:styleId="37">
    <w:name w:val="37"/>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36">
    <w:name w:val="36"/>
    <w:basedOn w:val="TableNormal"/>
    <w:tblPr>
      <w:tblStyleRowBandSize w:val="1"/>
      <w:tblStyleColBandSize w:val="1"/>
      <w:tblCellMar>
        <w:left w:w="115" w:type="dxa"/>
        <w:right w:w="115" w:type="dxa"/>
      </w:tblCellMar>
    </w:tblPr>
  </w:style>
  <w:style w:type="table" w:customStyle="1" w:styleId="35">
    <w:name w:val="35"/>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34">
    <w:name w:val="34"/>
    <w:basedOn w:val="TableNormal"/>
    <w:tblPr>
      <w:tblStyleRowBandSize w:val="1"/>
      <w:tblStyleColBandSize w:val="1"/>
      <w:tblCellMar>
        <w:left w:w="115" w:type="dxa"/>
        <w:right w:w="115" w:type="dxa"/>
      </w:tblCellMar>
    </w:tblPr>
  </w:style>
  <w:style w:type="table" w:customStyle="1" w:styleId="33">
    <w:name w:val="33"/>
    <w:basedOn w:val="TableNormal"/>
    <w:tblPr>
      <w:tblStyleRowBandSize w:val="1"/>
      <w:tblStyleColBandSize w:val="1"/>
      <w:tblCellMar>
        <w:left w:w="115" w:type="dxa"/>
        <w:right w:w="115" w:type="dxa"/>
      </w:tblCellMar>
    </w:tblPr>
  </w:style>
  <w:style w:type="table" w:customStyle="1" w:styleId="32">
    <w:name w:val="32"/>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31">
    <w:name w:val="31"/>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30">
    <w:name w:val="30"/>
    <w:basedOn w:val="TableNormal"/>
    <w:tblPr>
      <w:tblStyleRowBandSize w:val="1"/>
      <w:tblStyleColBandSize w:val="1"/>
      <w:tblCellMar>
        <w:left w:w="115" w:type="dxa"/>
        <w:right w:w="115" w:type="dxa"/>
      </w:tblCellMar>
    </w:tblPr>
  </w:style>
  <w:style w:type="table" w:customStyle="1" w:styleId="29">
    <w:name w:val="29"/>
    <w:basedOn w:val="TableNormal"/>
    <w:tblPr>
      <w:tblStyleRowBandSize w:val="1"/>
      <w:tblStyleColBandSize w:val="1"/>
      <w:tblCellMar>
        <w:left w:w="115" w:type="dxa"/>
        <w:right w:w="115" w:type="dxa"/>
      </w:tblCellMar>
    </w:tbl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24">
    <w:name w:val="24"/>
    <w:basedOn w:val="TableNormal"/>
    <w:tblPr>
      <w:tblStyleRowBandSize w:val="1"/>
      <w:tblStyleColBandSize w:val="1"/>
      <w:tblCellMar>
        <w:left w:w="115" w:type="dxa"/>
        <w:right w:w="115" w:type="dxa"/>
      </w:tblCellMar>
    </w:tblPr>
  </w:style>
  <w:style w:type="table" w:customStyle="1" w:styleId="23">
    <w:name w:val="23"/>
    <w:basedOn w:val="TableNormal"/>
    <w:rPr>
      <w:sz w:val="22"/>
      <w:szCs w:val="22"/>
    </w:rPr>
    <w:tblPr>
      <w:tblStyleRowBandSize w:val="1"/>
      <w:tblStyleColBandSize w:val="1"/>
      <w:tblCellMar>
        <w:left w:w="115" w:type="dxa"/>
        <w:right w:w="115" w:type="dxa"/>
      </w:tblCellMar>
    </w:tblPr>
    <w:tcPr>
      <w:shd w:val="clear" w:color="auto" w:fill="DEEBF6"/>
    </w:tcPr>
  </w:style>
  <w:style w:type="character" w:styleId="UnresolvedMention">
    <w:name w:val="Unresolved Mention"/>
    <w:basedOn w:val="DefaultParagraphFont"/>
    <w:uiPriority w:val="99"/>
    <w:semiHidden/>
    <w:unhideWhenUsed/>
    <w:rsid w:val="00874482"/>
    <w:rPr>
      <w:color w:val="605E5C"/>
      <w:shd w:val="clear" w:color="auto" w:fill="E1DFDD"/>
    </w:rPr>
  </w:style>
  <w:style w:type="paragraph" w:customStyle="1" w:styleId="pf1">
    <w:name w:val="pf1"/>
    <w:basedOn w:val="Normal"/>
    <w:rsid w:val="00221EFD"/>
    <w:pPr>
      <w:spacing w:before="100" w:beforeAutospacing="1" w:after="100" w:afterAutospacing="1"/>
      <w:ind w:left="720"/>
    </w:pPr>
    <w:rPr>
      <w:rFonts w:ascii="Times New Roman" w:eastAsia="Times New Roman" w:hAnsi="Times New Roman" w:cs="Times New Roman"/>
      <w:lang w:val="en-US"/>
    </w:rPr>
  </w:style>
  <w:style w:type="paragraph" w:customStyle="1" w:styleId="pf2">
    <w:name w:val="pf2"/>
    <w:basedOn w:val="Normal"/>
    <w:rsid w:val="00221EFD"/>
    <w:pPr>
      <w:spacing w:before="100" w:beforeAutospacing="1" w:after="100" w:afterAutospacing="1"/>
      <w:ind w:left="720"/>
    </w:pPr>
    <w:rPr>
      <w:rFonts w:ascii="Times New Roman" w:eastAsia="Times New Roman" w:hAnsi="Times New Roman" w:cs="Times New Roman"/>
      <w:lang w:val="en-US"/>
    </w:rPr>
  </w:style>
  <w:style w:type="paragraph" w:customStyle="1" w:styleId="pf3">
    <w:name w:val="pf3"/>
    <w:basedOn w:val="Normal"/>
    <w:rsid w:val="00221EFD"/>
    <w:pPr>
      <w:spacing w:before="100" w:beforeAutospacing="1" w:after="100" w:afterAutospacing="1"/>
      <w:ind w:left="720"/>
    </w:pPr>
    <w:rPr>
      <w:rFonts w:ascii="Times New Roman" w:eastAsia="Times New Roman" w:hAnsi="Times New Roman" w:cs="Times New Roman"/>
      <w:lang w:val="en-US"/>
    </w:rPr>
  </w:style>
  <w:style w:type="paragraph" w:customStyle="1" w:styleId="pf0">
    <w:name w:val="pf0"/>
    <w:basedOn w:val="Normal"/>
    <w:rsid w:val="00221EFD"/>
    <w:pPr>
      <w:spacing w:before="100" w:beforeAutospacing="1" w:after="100" w:afterAutospacing="1"/>
    </w:pPr>
    <w:rPr>
      <w:rFonts w:ascii="Times New Roman" w:eastAsia="Times New Roman" w:hAnsi="Times New Roman" w:cs="Times New Roman"/>
      <w:lang w:val="en-US"/>
    </w:rPr>
  </w:style>
  <w:style w:type="character" w:customStyle="1" w:styleId="cf01">
    <w:name w:val="cf01"/>
    <w:basedOn w:val="DefaultParagraphFont"/>
    <w:rsid w:val="00221EFD"/>
    <w:rPr>
      <w:rFonts w:ascii="Segoe UI" w:hAnsi="Segoe UI" w:cs="Segoe UI" w:hint="default"/>
      <w:sz w:val="18"/>
      <w:szCs w:val="18"/>
    </w:rPr>
  </w:style>
  <w:style w:type="character" w:customStyle="1" w:styleId="cf21">
    <w:name w:val="cf21"/>
    <w:basedOn w:val="DefaultParagraphFont"/>
    <w:rsid w:val="00221EFD"/>
    <w:rPr>
      <w:rFonts w:ascii="Segoe UI" w:hAnsi="Segoe UI" w:cs="Segoe UI" w:hint="default"/>
      <w:b/>
      <w:bCs/>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7">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8">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e">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f1">
    <w:basedOn w:val="TableNormal"/>
    <w:rPr>
      <w:sz w:val="22"/>
      <w:szCs w:val="22"/>
    </w:rPr>
    <w:tblPr>
      <w:tblStyleRowBandSize w:val="1"/>
      <w:tblStyleColBandSize w:val="1"/>
      <w:tblCellMar>
        <w:left w:w="115" w:type="dxa"/>
        <w:right w:w="115" w:type="dxa"/>
      </w:tblCellMar>
    </w:tblPr>
    <w:tcPr>
      <w:shd w:val="clear" w:color="auto" w:fill="DEEBF6"/>
    </w:tcPr>
  </w:style>
  <w:style w:type="table" w:customStyle="1" w:styleId="af2">
    <w:basedOn w:val="TableNormal"/>
    <w:rPr>
      <w:sz w:val="22"/>
      <w:szCs w:val="22"/>
    </w:rPr>
    <w:tblPr>
      <w:tblStyleRowBandSize w:val="1"/>
      <w:tblStyleColBandSize w:val="1"/>
      <w:tblCellMar>
        <w:left w:w="115" w:type="dxa"/>
        <w:right w:w="115" w:type="dxa"/>
      </w:tblCellMar>
    </w:tblPr>
    <w:tcPr>
      <w:shd w:val="clear" w:color="auto" w:fill="DEEBF6"/>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regionordest.ro/intrebari-frecvente/" TargetMode="External"/><Relationship Id="rId18" Type="http://schemas.openxmlformats.org/officeDocument/2006/relationships/hyperlink" Target="https://regionordest.ro/documente-suport/" TargetMode="External"/><Relationship Id="rId26" Type="http://schemas.openxmlformats.org/officeDocument/2006/relationships/hyperlink" Target="https://regionordest.ro/" TargetMode="External"/><Relationship Id="rId21" Type="http://schemas.openxmlformats.org/officeDocument/2006/relationships/hyperlink" Target="https://www.adrnordest.ro/wp-content/uploads/2023/06/RM-POR-N-E-2021-2027.pdf"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regionordest.ro/intrebari-frecvente/" TargetMode="External"/><Relationship Id="rId17" Type="http://schemas.openxmlformats.org/officeDocument/2006/relationships/hyperlink" Target="https://regionordest.ro/documente-suport/" TargetMode="External"/><Relationship Id="rId25" Type="http://schemas.openxmlformats.org/officeDocument/2006/relationships/hyperlink" Target="https://regionordest.ro/identitate-vizuala/" TargetMode="External"/><Relationship Id="rId33" Type="http://schemas.openxmlformats.org/officeDocument/2006/relationships/hyperlink" Target="https://legislatie.just.ro/Public/DetaliiDocumentAfis/155770"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hyperlink" Target="https://www.adrnordest.ro/wp-content/uploads/2022/03/2626%20Aviz%20mediu%2083_23_03_2022%20POR%20NE.pdf" TargetMode="External"/><Relationship Id="rId29" Type="http://schemas.openxmlformats.org/officeDocument/2006/relationships/hyperlink" Target="https://regionordest.ro/documente-supor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regionordest.ro/documente-suport/" TargetMode="External"/><Relationship Id="rId32" Type="http://schemas.openxmlformats.org/officeDocument/2006/relationships/hyperlink" Target="https://legislatie.just.ro/Public/DetaliiDocumentAfis/155770"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regionordest.ro/documente-suport/" TargetMode="External"/><Relationship Id="rId23" Type="http://schemas.openxmlformats.org/officeDocument/2006/relationships/hyperlink" Target="https://www.adrnordest.ro/wp-content/uploads/2023/07/Ghid-principii-orizontale.pdf" TargetMode="External"/><Relationship Id="rId28" Type="http://schemas.openxmlformats.org/officeDocument/2006/relationships/hyperlink" Target="https://legislatie.just.ro/Public/DetaliiDocumentAfis/256327" TargetMode="External"/><Relationship Id="rId36" Type="http://schemas.openxmlformats.org/officeDocument/2006/relationships/footer" Target="footer2.xml"/><Relationship Id="rId10" Type="http://schemas.openxmlformats.org/officeDocument/2006/relationships/hyperlink" Target="http://www.regionordest.ro" TargetMode="External"/><Relationship Id="rId19" Type="http://schemas.openxmlformats.org/officeDocument/2006/relationships/hyperlink" Target="https://regionordest.ro/documente-suport/" TargetMode="External"/><Relationship Id="rId31" Type="http://schemas.openxmlformats.org/officeDocument/2006/relationships/hyperlink" Target="https://regionordest.ro/manualul-beneficiarului/" TargetMode="External"/><Relationship Id="rId4" Type="http://schemas.openxmlformats.org/officeDocument/2006/relationships/settings" Target="settings.xml"/><Relationship Id="rId9" Type="http://schemas.openxmlformats.org/officeDocument/2006/relationships/hyperlink" Target="http://www.regionordest.ro" TargetMode="External"/><Relationship Id="rId14" Type="http://schemas.openxmlformats.org/officeDocument/2006/relationships/image" Target="media/image2.jpg"/><Relationship Id="rId22" Type="http://schemas.openxmlformats.org/officeDocument/2006/relationships/hyperlink" Target="https://regionordest.ro/documente-suport/" TargetMode="External"/><Relationship Id="rId27" Type="http://schemas.openxmlformats.org/officeDocument/2006/relationships/image" Target="media/image4.jpg"/><Relationship Id="rId30" Type="http://schemas.openxmlformats.org/officeDocument/2006/relationships/hyperlink" Target="https://regionordest.ro/documente-suport/" TargetMode="External"/><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RO/TXT/?uri=CELEX%3A12016P%2FTXT&amp;qid=1679648581845" TargetMode="External"/><Relationship Id="rId2" Type="http://schemas.openxmlformats.org/officeDocument/2006/relationships/hyperlink" Target="https://mfe.gov.ro/minister/punctul-de-contact-pentru-implementarea-conventiei-privind-drepturile-persoanelor-cu-dizabilitati/" TargetMode="External"/><Relationship Id="rId1" Type="http://schemas.openxmlformats.org/officeDocument/2006/relationships/hyperlink" Target="https://eur-lex.europa.eu/legal-content/RO/TXT/?uri=CELEX%3A32010D0048&amp;qid=1679648361288" TargetMode="External"/><Relationship Id="rId4" Type="http://schemas.openxmlformats.org/officeDocument/2006/relationships/hyperlink" Target="https://mfe.gov.ro/wp-content/uploads/2022/08/0289aed9bcb174a18d17d7badb94816f.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JJYErFpdoVTH9xooJBNuFenHQw==">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1454</TotalTime>
  <Pages>59</Pages>
  <Words>24232</Words>
  <Characters>138128</Characters>
  <Application>Microsoft Office Word</Application>
  <DocSecurity>0</DocSecurity>
  <Lines>1151</Lines>
  <Paragraphs>324</Paragraphs>
  <ScaleCrop>false</ScaleCrop>
  <Company/>
  <LinksUpToDate>false</LinksUpToDate>
  <CharactersWithSpaces>162036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 Bobeanu</dc:creator>
  <cp:lastModifiedBy>Oana Catalina Fodor</cp:lastModifiedBy>
  <cp:revision>17</cp:revision>
  <dcterms:created xsi:type="dcterms:W3CDTF">2025-09-16T08:52:00Z</dcterms:created>
  <dcterms:modified xsi:type="dcterms:W3CDTF">2026-03-02T09:44:00Z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e5da678f0405f000d453789fc5c9c9bddabe1d4a7054cdc0348e3303030d0873</vt:lpwstr>
  </property>
</Properties>
</file>